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A4BCD" w14:textId="62863A95" w:rsidR="003923E1" w:rsidRPr="003B0A2A" w:rsidRDefault="003923E1" w:rsidP="003923E1">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sidR="00E05D95">
        <w:rPr>
          <w:rFonts w:ascii="Arial" w:eastAsia="MS Mincho" w:hAnsi="Arial" w:cs="Arial"/>
          <w:b/>
          <w:bCs/>
          <w:sz w:val="28"/>
          <w:lang w:eastAsia="ja-JP"/>
        </w:rPr>
        <w:t>7-</w:t>
      </w:r>
      <w:r w:rsidR="005C03B1">
        <w:rPr>
          <w:rFonts w:ascii="Arial" w:eastAsia="MS Mincho" w:hAnsi="Arial" w:cs="Arial"/>
          <w:b/>
          <w:bCs/>
          <w:sz w:val="28"/>
          <w:lang w:eastAsia="ja-JP"/>
        </w:rPr>
        <w:t>e</w:t>
      </w:r>
      <w:r w:rsidR="00E05D95">
        <w:rPr>
          <w:rFonts w:ascii="Arial" w:eastAsia="MS Mincho" w:hAnsi="Arial" w:cs="Arial"/>
          <w:b/>
          <w:bCs/>
          <w:sz w:val="28"/>
          <w:lang w:eastAsia="ja-JP"/>
        </w:rPr>
        <w:t xml:space="preserv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601F75">
        <w:rPr>
          <w:rFonts w:ascii="Arial" w:eastAsia="MS Mincho" w:hAnsi="Arial" w:cs="Arial"/>
          <w:b/>
          <w:bCs/>
          <w:sz w:val="28"/>
          <w:lang w:eastAsia="ja-JP"/>
        </w:rPr>
        <w:t xml:space="preserve"> </w:t>
      </w:r>
      <w:r w:rsidR="0027422E">
        <w:rPr>
          <w:rFonts w:ascii="Arial" w:eastAsia="MS Mincho" w:hAnsi="Arial" w:cs="Arial"/>
          <w:b/>
          <w:bCs/>
          <w:sz w:val="28"/>
          <w:lang w:eastAsia="ja-JP"/>
        </w:rPr>
        <w:t xml:space="preserve">     </w:t>
      </w:r>
      <w:r w:rsidR="00E05D95" w:rsidRPr="00E05D95">
        <w:rPr>
          <w:rFonts w:ascii="Arial" w:eastAsia="MS Mincho" w:hAnsi="Arial" w:cs="Arial"/>
          <w:b/>
          <w:bCs/>
          <w:sz w:val="28"/>
          <w:lang w:eastAsia="ja-JP"/>
        </w:rPr>
        <w:t>R1-2111506</w:t>
      </w:r>
    </w:p>
    <w:p w14:paraId="705F7CBD" w14:textId="787B26FC" w:rsidR="003B0A2A" w:rsidRDefault="003923E1" w:rsidP="003923E1">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E05D95" w:rsidRPr="00E05D95">
        <w:rPr>
          <w:rFonts w:ascii="Arial" w:eastAsia="MS Mincho" w:hAnsi="Arial" w:cs="Arial"/>
          <w:b/>
          <w:bCs/>
          <w:sz w:val="28"/>
          <w:lang w:eastAsia="ja-JP"/>
        </w:rPr>
        <w:t>November 11</w:t>
      </w:r>
      <w:r w:rsidR="00E05D95" w:rsidRPr="00E05D95">
        <w:rPr>
          <w:rFonts w:ascii="Arial" w:eastAsia="MS Mincho" w:hAnsi="Arial" w:cs="Arial"/>
          <w:b/>
          <w:bCs/>
          <w:sz w:val="28"/>
          <w:vertAlign w:val="superscript"/>
          <w:lang w:eastAsia="ja-JP"/>
        </w:rPr>
        <w:t>th</w:t>
      </w:r>
      <w:r w:rsidR="00E05D95" w:rsidRPr="00E05D95">
        <w:rPr>
          <w:rFonts w:ascii="Arial" w:eastAsia="MS Mincho" w:hAnsi="Arial" w:cs="Arial"/>
          <w:b/>
          <w:bCs/>
          <w:sz w:val="28"/>
          <w:lang w:eastAsia="ja-JP"/>
        </w:rPr>
        <w:t xml:space="preserve"> – 19</w:t>
      </w:r>
      <w:r w:rsidR="00E05D95" w:rsidRPr="00E05D95">
        <w:rPr>
          <w:rFonts w:ascii="Arial" w:eastAsia="MS Mincho" w:hAnsi="Arial" w:cs="Arial"/>
          <w:b/>
          <w:bCs/>
          <w:sz w:val="28"/>
          <w:vertAlign w:val="superscript"/>
          <w:lang w:eastAsia="ja-JP"/>
        </w:rPr>
        <w:t>th</w:t>
      </w:r>
      <w:r w:rsidR="00AA3694" w:rsidRPr="00AA3694">
        <w:rPr>
          <w:rFonts w:ascii="Arial" w:eastAsia="MS Mincho" w:hAnsi="Arial" w:cs="Arial"/>
          <w:b/>
          <w:bCs/>
          <w:sz w:val="28"/>
          <w:lang w:eastAsia="ja-JP"/>
        </w:rPr>
        <w:t>, 2021</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6DF976FB"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E26056" w:rsidRPr="00E26056">
        <w:rPr>
          <w:rFonts w:ascii="Arial" w:hAnsi="Arial" w:cs="Arial"/>
          <w:b/>
          <w:sz w:val="24"/>
          <w:lang w:val="en-US"/>
        </w:rPr>
        <w:t>Discussion on DCI-based power saving adaptation in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1BBAE0EF" w14:textId="283BC531" w:rsidR="00061823" w:rsidRDefault="00C66BD6" w:rsidP="00106F86">
      <w:pPr>
        <w:pStyle w:val="3GPPText"/>
      </w:pPr>
      <w:r>
        <w:t xml:space="preserve">In </w:t>
      </w:r>
      <w:r w:rsidR="00E05D95">
        <w:t>RAN1#106bis-e [1]</w:t>
      </w:r>
      <w:r>
        <w:t xml:space="preserve">, the following was agreed regarding </w:t>
      </w:r>
      <w:r w:rsidR="00395DE9">
        <w:t>power saving enhancements during active time.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D60F4F6" w14:textId="77777777" w:rsidR="00E05D95" w:rsidRPr="00097C1F" w:rsidRDefault="00E05D95" w:rsidP="00E05D95">
            <w:pPr>
              <w:rPr>
                <w:b/>
                <w:bCs/>
                <w:smallCaps/>
                <w:highlight w:val="green"/>
                <w:lang w:eastAsia="zh-CN"/>
              </w:rPr>
            </w:pPr>
            <w:r w:rsidRPr="00097C1F">
              <w:rPr>
                <w:b/>
                <w:bCs/>
                <w:highlight w:val="green"/>
                <w:lang w:eastAsia="zh-CN"/>
              </w:rPr>
              <w:t>Agreement</w:t>
            </w:r>
          </w:p>
          <w:p w14:paraId="1BA25C08" w14:textId="77777777" w:rsidR="00E05D95" w:rsidRPr="00AF0949" w:rsidRDefault="00E05D95" w:rsidP="00E05D95">
            <w:pPr>
              <w:rPr>
                <w:rFonts w:eastAsia="DengXian"/>
                <w:b/>
                <w:bCs/>
                <w:smallCaps/>
                <w:highlight w:val="green"/>
                <w:lang w:eastAsia="zh-CN"/>
              </w:rPr>
            </w:pPr>
            <w:r w:rsidRPr="00AF0949">
              <w:rPr>
                <w:rFonts w:eastAsia="DengXian" w:hint="eastAsia"/>
                <w:b/>
                <w:bCs/>
                <w:highlight w:val="green"/>
                <w:lang w:eastAsia="zh-CN"/>
              </w:rPr>
              <w:t>C</w:t>
            </w:r>
            <w:r w:rsidRPr="00AF0949">
              <w:rPr>
                <w:rFonts w:eastAsia="DengXian"/>
                <w:b/>
                <w:bCs/>
                <w:highlight w:val="green"/>
                <w:lang w:eastAsia="zh-CN"/>
              </w:rPr>
              <w:t>onfirm the four working assumptions</w:t>
            </w:r>
            <w:r>
              <w:rPr>
                <w:rFonts w:eastAsia="DengXian"/>
                <w:b/>
                <w:bCs/>
                <w:highlight w:val="green"/>
                <w:lang w:eastAsia="zh-CN"/>
              </w:rPr>
              <w:t xml:space="preserve"> </w:t>
            </w:r>
            <w:r w:rsidRPr="00AF0949">
              <w:rPr>
                <w:rFonts w:eastAsia="DengXian"/>
                <w:b/>
                <w:bCs/>
                <w:highlight w:val="green"/>
                <w:lang w:eastAsia="zh-CN"/>
              </w:rPr>
              <w:t>(extracted from package 1)</w:t>
            </w:r>
          </w:p>
          <w:p w14:paraId="3835D749" w14:textId="77777777" w:rsidR="00E05D95" w:rsidRPr="00AF0949" w:rsidRDefault="00E05D95" w:rsidP="00E05D95">
            <w:pPr>
              <w:rPr>
                <w:rFonts w:eastAsia="DengXian"/>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0490DDDF" w14:textId="77777777" w:rsidR="00E05D95" w:rsidRDefault="00E05D95" w:rsidP="00E05D95">
            <w:pPr>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p w14:paraId="3D10310B" w14:textId="77777777" w:rsidR="00E05D95" w:rsidRPr="006C1C3A" w:rsidRDefault="00E05D95" w:rsidP="00E05D95">
            <w:pPr>
              <w:rPr>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3136421F" w14:textId="77777777" w:rsidR="00E05D95" w:rsidRDefault="00E05D95" w:rsidP="00E05D95">
            <w:pPr>
              <w:rPr>
                <w:rFonts w:eastAsia="Microsoft YaHei UI" w:cs="Times"/>
                <w:color w:val="000000"/>
                <w:lang w:eastAsia="zh-CN"/>
              </w:rPr>
            </w:pPr>
            <w:r w:rsidRPr="008921AA">
              <w:rPr>
                <w:rFonts w:eastAsia="Microsoft YaHei UI" w:cs="Times"/>
                <w:color w:val="000000"/>
                <w:lang w:eastAsia="zh-CN"/>
              </w:rPr>
              <w:t xml:space="preserve">Indication of </w:t>
            </w:r>
            <w:proofErr w:type="spellStart"/>
            <w:r w:rsidRPr="008921AA">
              <w:rPr>
                <w:rFonts w:eastAsia="Microsoft YaHei UI" w:cs="Times"/>
                <w:color w:val="000000"/>
                <w:lang w:eastAsia="zh-CN"/>
              </w:rPr>
              <w:t>Beh</w:t>
            </w:r>
            <w:proofErr w:type="spellEnd"/>
            <w:r w:rsidRPr="008921AA">
              <w:rPr>
                <w:rFonts w:eastAsia="Microsoft YaHei UI" w:cs="Times"/>
                <w:color w:val="000000"/>
                <w:lang w:eastAsia="zh-CN"/>
              </w:rPr>
              <w:t xml:space="preserve"> 1A for current SSSG when two SSSG(s) are configured is supported</w:t>
            </w:r>
          </w:p>
          <w:p w14:paraId="7885B888" w14:textId="77777777" w:rsidR="00E05D95" w:rsidRDefault="00E05D95" w:rsidP="00E05D95">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3D051EC9" w14:textId="77777777" w:rsidR="00E05D95" w:rsidRPr="00C23574" w:rsidRDefault="00E05D95" w:rsidP="00E05D95">
            <w:pPr>
              <w:shd w:val="clear" w:color="auto" w:fill="FFFFFF"/>
              <w:spacing w:after="180"/>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087AD5B9" w14:textId="77777777" w:rsidR="00E05D95" w:rsidRDefault="00E05D95" w:rsidP="00E05D95">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B65BF5F" w14:textId="77777777" w:rsidR="00E05D95" w:rsidRDefault="00E05D95" w:rsidP="00E05D95">
            <w:pPr>
              <w:rPr>
                <w:rFonts w:eastAsia="Microsoft YaHei UI" w:cs="Times"/>
                <w:color w:val="000000"/>
                <w:lang w:eastAsia="zh-CN"/>
              </w:rPr>
            </w:pPr>
            <w:proofErr w:type="spellStart"/>
            <w:r w:rsidRPr="007D2E55">
              <w:rPr>
                <w:rFonts w:eastAsia="Microsoft YaHei UI" w:cs="Times"/>
                <w:color w:val="000000"/>
                <w:lang w:eastAsia="zh-CN"/>
              </w:rPr>
              <w:t>Beh</w:t>
            </w:r>
            <w:proofErr w:type="spellEnd"/>
            <w:r w:rsidRPr="007D2E55">
              <w:rPr>
                <w:rFonts w:eastAsia="Microsoft YaHei UI" w:cs="Times"/>
                <w:color w:val="000000"/>
                <w:lang w:eastAsia="zh-CN"/>
              </w:rPr>
              <w:t xml:space="preserve"> 2B: stop monitoring SS sets associated with SSSG#0 and SSSG#1 and monitoring of SS sets associated to SSSG#2.</w:t>
            </w:r>
          </w:p>
          <w:p w14:paraId="396B7CF3" w14:textId="77777777" w:rsidR="00E05D95" w:rsidRDefault="00E05D95" w:rsidP="00E05D95">
            <w:pPr>
              <w:rPr>
                <w:rFonts w:eastAsia="Microsoft YaHei UI" w:cs="Times"/>
                <w:color w:val="000000"/>
                <w:lang w:eastAsia="zh-CN"/>
              </w:rPr>
            </w:pPr>
          </w:p>
          <w:p w14:paraId="6BA53D3B" w14:textId="77777777" w:rsidR="00E05D95" w:rsidRPr="00B80C15" w:rsidRDefault="00E05D95" w:rsidP="00E05D95">
            <w:pPr>
              <w:pStyle w:val="BodyText"/>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3D2B0129" w14:textId="77777777" w:rsidR="00E05D95" w:rsidRDefault="00E05D95" w:rsidP="00E05D95">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13C0C2B3" w14:textId="77777777" w:rsidR="00E05D95" w:rsidRDefault="00E05D95" w:rsidP="00E05D95">
            <w:pPr>
              <w:rPr>
                <w:rFonts w:eastAsia="Microsoft YaHei UI" w:cs="Times"/>
                <w:color w:val="000000"/>
                <w:lang w:eastAsia="zh-CN"/>
              </w:rPr>
            </w:pPr>
          </w:p>
          <w:p w14:paraId="64FA151B" w14:textId="77777777" w:rsidR="00E05D95" w:rsidRPr="00D439F4" w:rsidRDefault="00E05D95" w:rsidP="00E05D95">
            <w:pPr>
              <w:pStyle w:val="BodyText"/>
              <w:spacing w:line="280" w:lineRule="atLeast"/>
              <w:rPr>
                <w:rFonts w:ascii="Times New Roman" w:hAnsi="Times New Roman"/>
                <w:b/>
                <w:bCs/>
                <w:szCs w:val="20"/>
                <w:highlight w:val="green"/>
                <w:lang w:eastAsia="zh-CN"/>
              </w:rPr>
            </w:pPr>
            <w:r w:rsidRPr="00E12460">
              <w:rPr>
                <w:rFonts w:ascii="DengXian" w:eastAsia="DengXian" w:hAnsi="DengXian" w:hint="eastAsia"/>
                <w:b/>
                <w:bCs/>
                <w:szCs w:val="20"/>
                <w:highlight w:val="green"/>
                <w:lang w:eastAsia="zh-CN"/>
              </w:rPr>
              <w:t>Agreement</w:t>
            </w:r>
          </w:p>
          <w:p w14:paraId="6908A2F8" w14:textId="77777777" w:rsidR="00E05D95" w:rsidRDefault="00E05D95" w:rsidP="00E05D95">
            <w:pPr>
              <w:pStyle w:val="ListParagraph"/>
              <w:ind w:left="0"/>
              <w:jc w:val="both"/>
              <w:rPr>
                <w:szCs w:val="20"/>
              </w:rPr>
            </w:pPr>
            <w:r>
              <w:t xml:space="preserve">For </w:t>
            </w:r>
            <w:proofErr w:type="spellStart"/>
            <w:r>
              <w:t>Beh</w:t>
            </w:r>
            <w:proofErr w:type="spellEnd"/>
            <w:r>
              <w:t xml:space="preserve"> 1A,</w:t>
            </w:r>
          </w:p>
          <w:p w14:paraId="0B60EF18" w14:textId="77777777" w:rsidR="00E05D95" w:rsidRDefault="00E05D95" w:rsidP="00E05D95">
            <w:pPr>
              <w:pStyle w:val="ListParagraph"/>
              <w:numPr>
                <w:ilvl w:val="1"/>
                <w:numId w:val="36"/>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20C12DE2" w14:textId="77777777" w:rsidR="00E05D95" w:rsidRDefault="00E05D95" w:rsidP="00E05D95">
            <w:pPr>
              <w:pStyle w:val="ListParagraph"/>
              <w:numPr>
                <w:ilvl w:val="2"/>
                <w:numId w:val="36"/>
              </w:numPr>
              <w:spacing w:before="120" w:after="160" w:line="252" w:lineRule="auto"/>
              <w:jc w:val="both"/>
              <w:rPr>
                <w:color w:val="000000"/>
              </w:rPr>
            </w:pPr>
            <w:r>
              <w:t>The bits for indicating PDCCH monitoring adaptation also indicating skipping duration. Details FFS</w:t>
            </w:r>
          </w:p>
          <w:p w14:paraId="2E09F97D" w14:textId="77777777" w:rsidR="00E05D95" w:rsidRDefault="00E05D95" w:rsidP="00E05D95">
            <w:pPr>
              <w:pStyle w:val="ListParagraph"/>
              <w:numPr>
                <w:ilvl w:val="2"/>
                <w:numId w:val="36"/>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4FB507B3" w14:textId="77777777" w:rsidR="00E05D95" w:rsidRPr="000135F3" w:rsidRDefault="00E05D95" w:rsidP="00E05D95">
            <w:pPr>
              <w:pStyle w:val="ListParagraph"/>
              <w:numPr>
                <w:ilvl w:val="2"/>
                <w:numId w:val="36"/>
              </w:numPr>
              <w:spacing w:before="120" w:after="160" w:line="252" w:lineRule="auto"/>
              <w:jc w:val="both"/>
              <w:rPr>
                <w:strike/>
                <w:color w:val="FF0000"/>
              </w:rPr>
            </w:pPr>
            <w:r w:rsidRPr="000135F3">
              <w:rPr>
                <w:strike/>
                <w:color w:val="FF0000"/>
              </w:rPr>
              <w:t>Note: M = 1 is not precluded.</w:t>
            </w:r>
          </w:p>
          <w:p w14:paraId="6EF54F51" w14:textId="77777777" w:rsidR="00E05D95" w:rsidRPr="00E61890" w:rsidRDefault="00E05D95" w:rsidP="00E05D95">
            <w:pPr>
              <w:pStyle w:val="BodyText"/>
              <w:spacing w:line="280" w:lineRule="atLeast"/>
              <w:rPr>
                <w:rFonts w:ascii="Times New Roman" w:hAnsi="Times New Roman"/>
                <w:b/>
                <w:bCs/>
                <w:szCs w:val="20"/>
                <w:highlight w:val="green"/>
                <w:lang w:eastAsia="zh-CN"/>
              </w:rPr>
            </w:pPr>
            <w:r w:rsidRPr="00E61890">
              <w:rPr>
                <w:rFonts w:ascii="DengXian" w:eastAsia="DengXian" w:hAnsi="DengXian" w:hint="eastAsia"/>
                <w:b/>
                <w:bCs/>
                <w:szCs w:val="20"/>
                <w:highlight w:val="green"/>
                <w:lang w:eastAsia="zh-CN"/>
              </w:rPr>
              <w:t>Agreement</w:t>
            </w:r>
          </w:p>
          <w:p w14:paraId="53F0C8D7" w14:textId="77777777" w:rsidR="00E05D95" w:rsidRDefault="00E05D95" w:rsidP="00E05D95">
            <w:pPr>
              <w:pStyle w:val="BodyText"/>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5755C808"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szCs w:val="20"/>
              </w:rPr>
            </w:pPr>
            <w:r>
              <w:rPr>
                <w:rFonts w:ascii="Times New Roman" w:hAnsi="Times New Roman"/>
                <w:szCs w:val="20"/>
              </w:rPr>
              <w:t>For Case 1 (i.e., PDCCH skipping), the following is supported</w:t>
            </w:r>
          </w:p>
          <w:p w14:paraId="10E7B247"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1-bit in scheduling DCI is supported to indicate PDCCH monitoring adaptation UE </w:t>
            </w:r>
            <w:proofErr w:type="spellStart"/>
            <w:r>
              <w:rPr>
                <w:rFonts w:ascii="Times New Roman" w:hAnsi="Times New Roman"/>
                <w:szCs w:val="20"/>
              </w:rPr>
              <w:t>behaviors</w:t>
            </w:r>
            <w:proofErr w:type="spellEnd"/>
            <w:r>
              <w:rPr>
                <w:rFonts w:ascii="Times New Roman" w:hAnsi="Times New Roman"/>
                <w:szCs w:val="20"/>
              </w:rPr>
              <w:t xml:space="preserve"> if </w:t>
            </w:r>
            <w:r>
              <w:rPr>
                <w:rFonts w:ascii="Times New Roman" w:hAnsi="Times New Roman"/>
                <w:i/>
                <w:iCs/>
                <w:szCs w:val="20"/>
              </w:rPr>
              <w:t>M</w:t>
            </w:r>
            <w:r>
              <w:rPr>
                <w:rFonts w:ascii="Times New Roman" w:hAnsi="Times New Roman"/>
                <w:szCs w:val="20"/>
              </w:rPr>
              <w:t>=1</w:t>
            </w:r>
          </w:p>
          <w:p w14:paraId="23AEF954"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1 and ‘1’ is </w:t>
            </w:r>
            <w:proofErr w:type="spellStart"/>
            <w:r>
              <w:rPr>
                <w:rFonts w:ascii="Times New Roman" w:hAnsi="Times New Roman"/>
                <w:szCs w:val="20"/>
              </w:rPr>
              <w:t>Beh</w:t>
            </w:r>
            <w:proofErr w:type="spellEnd"/>
            <w:r>
              <w:rPr>
                <w:rFonts w:ascii="Times New Roman" w:hAnsi="Times New Roman"/>
                <w:szCs w:val="20"/>
              </w:rPr>
              <w:t xml:space="preserve"> 1A</w:t>
            </w:r>
          </w:p>
          <w:p w14:paraId="0A9FD373"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r>
              <w:rPr>
                <w:rFonts w:ascii="Times New Roman" w:hAnsi="Times New Roman"/>
                <w:szCs w:val="20"/>
              </w:rPr>
              <w:t xml:space="preserve"> if </w:t>
            </w:r>
            <w:r>
              <w:rPr>
                <w:rFonts w:ascii="Times New Roman" w:hAnsi="Times New Roman"/>
                <w:i/>
                <w:iCs/>
                <w:szCs w:val="20"/>
              </w:rPr>
              <w:t>M</w:t>
            </w:r>
            <w:r>
              <w:rPr>
                <w:rFonts w:ascii="Times New Roman" w:hAnsi="Times New Roman"/>
                <w:szCs w:val="20"/>
              </w:rPr>
              <w:t>=2 or 3</w:t>
            </w:r>
          </w:p>
          <w:p w14:paraId="307FA4A4"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1</w:t>
            </w:r>
          </w:p>
          <w:p w14:paraId="2BDBF475"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lastRenderedPageBreak/>
              <w:t xml:space="preserve">‘01’ is </w:t>
            </w:r>
            <w:proofErr w:type="spellStart"/>
            <w:r>
              <w:rPr>
                <w:rFonts w:ascii="Times New Roman" w:hAnsi="Times New Roman"/>
                <w:szCs w:val="20"/>
              </w:rPr>
              <w:t>Beh</w:t>
            </w:r>
            <w:proofErr w:type="spellEnd"/>
            <w:r>
              <w:rPr>
                <w:rFonts w:ascii="Times New Roman" w:hAnsi="Times New Roman"/>
                <w:szCs w:val="20"/>
              </w:rPr>
              <w:t xml:space="preserve"> 1A with skipping duration 1</w:t>
            </w:r>
          </w:p>
          <w:p w14:paraId="303DEDEB"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with skipping duration 2</w:t>
            </w:r>
          </w:p>
          <w:p w14:paraId="52DD19CD"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with skipping duration 3 </w:t>
            </w:r>
            <w:r>
              <w:rPr>
                <w:rFonts w:ascii="Times New Roman" w:hAnsi="Times New Roman"/>
                <w:color w:val="FF0000"/>
                <w:szCs w:val="20"/>
              </w:rPr>
              <w:t>if M=3, reserved if M=2</w:t>
            </w:r>
          </w:p>
          <w:p w14:paraId="0733A79D"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63B1F937"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1-bit in scheduling DCI is supported to indicate PDCCH monitoring adaptation UE </w:t>
            </w:r>
            <w:proofErr w:type="spellStart"/>
            <w:r>
              <w:rPr>
                <w:rFonts w:ascii="Times New Roman" w:hAnsi="Times New Roman"/>
                <w:szCs w:val="20"/>
              </w:rPr>
              <w:t>behaviors</w:t>
            </w:r>
            <w:proofErr w:type="spellEnd"/>
          </w:p>
          <w:p w14:paraId="3DB2A240"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2 and ‘1’ is </w:t>
            </w:r>
            <w:proofErr w:type="spellStart"/>
            <w:r>
              <w:rPr>
                <w:rFonts w:ascii="Times New Roman" w:hAnsi="Times New Roman"/>
                <w:szCs w:val="20"/>
              </w:rPr>
              <w:t>Beh</w:t>
            </w:r>
            <w:proofErr w:type="spellEnd"/>
            <w:r>
              <w:rPr>
                <w:rFonts w:ascii="Times New Roman" w:hAnsi="Times New Roman"/>
                <w:szCs w:val="20"/>
              </w:rPr>
              <w:t xml:space="preserve"> 2A</w:t>
            </w:r>
          </w:p>
          <w:p w14:paraId="090740FA" w14:textId="77777777" w:rsidR="00E05D95" w:rsidRPr="00384A11" w:rsidRDefault="00E05D95" w:rsidP="00E05D95">
            <w:pPr>
              <w:pStyle w:val="BodyText"/>
              <w:numPr>
                <w:ilvl w:val="0"/>
                <w:numId w:val="37"/>
              </w:numPr>
              <w:overflowPunct w:val="0"/>
              <w:autoSpaceDE w:val="0"/>
              <w:autoSpaceDN w:val="0"/>
              <w:spacing w:after="0"/>
              <w:jc w:val="left"/>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7654747C"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p>
          <w:p w14:paraId="2105A5B2"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70B25FD3"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06130A68"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2382E8DD"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color w:val="FF0000"/>
                <w:szCs w:val="20"/>
              </w:rPr>
            </w:pPr>
            <w:r>
              <w:rPr>
                <w:rFonts w:ascii="Times New Roman" w:hAnsi="Times New Roman"/>
                <w:color w:val="FF0000"/>
                <w:szCs w:val="20"/>
              </w:rPr>
              <w:t>[‘11’ is reserved]</w:t>
            </w:r>
          </w:p>
          <w:p w14:paraId="702C18C9" w14:textId="77777777" w:rsidR="00E05D95" w:rsidRDefault="00E05D95" w:rsidP="00E05D95">
            <w:pPr>
              <w:pStyle w:val="BodyText"/>
              <w:numPr>
                <w:ilvl w:val="3"/>
                <w:numId w:val="37"/>
              </w:numPr>
              <w:overflowPunct w:val="0"/>
              <w:autoSpaceDE w:val="0"/>
              <w:autoSpaceDN w:val="0"/>
              <w:spacing w:after="0"/>
              <w:jc w:val="left"/>
              <w:rPr>
                <w:rFonts w:ascii="Times New Roman" w:hAnsi="Times New Roman"/>
                <w:strike/>
                <w:color w:val="548235"/>
                <w:szCs w:val="20"/>
              </w:rPr>
            </w:pPr>
            <w:r>
              <w:rPr>
                <w:rFonts w:ascii="Times New Roman" w:hAnsi="Times New Roman"/>
                <w:strike/>
                <w:color w:val="548235"/>
                <w:szCs w:val="20"/>
              </w:rPr>
              <w:t xml:space="preserve">FFS ‘11’ is </w:t>
            </w:r>
            <w:proofErr w:type="spellStart"/>
            <w:r>
              <w:rPr>
                <w:rFonts w:ascii="Times New Roman" w:hAnsi="Times New Roman"/>
                <w:strike/>
                <w:color w:val="548235"/>
                <w:szCs w:val="20"/>
              </w:rPr>
              <w:t>Beh</w:t>
            </w:r>
            <w:proofErr w:type="spellEnd"/>
            <w:r>
              <w:rPr>
                <w:rFonts w:ascii="Times New Roman" w:hAnsi="Times New Roman"/>
                <w:strike/>
                <w:color w:val="548235"/>
                <w:szCs w:val="20"/>
              </w:rPr>
              <w:t xml:space="preserve"> 1A</w:t>
            </w:r>
          </w:p>
          <w:p w14:paraId="66BFC131"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65635D79"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color w:val="548235"/>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r>
              <w:rPr>
                <w:rFonts w:ascii="Times New Roman" w:hAnsi="Times New Roman"/>
                <w:szCs w:val="20"/>
              </w:rPr>
              <w:t xml:space="preserve">, </w:t>
            </w:r>
          </w:p>
          <w:p w14:paraId="3005E1A5" w14:textId="77777777" w:rsidR="00E05D95" w:rsidRPr="00E61890" w:rsidRDefault="00E05D95" w:rsidP="00E05D95">
            <w:pPr>
              <w:pStyle w:val="BodyText"/>
              <w:numPr>
                <w:ilvl w:val="2"/>
                <w:numId w:val="37"/>
              </w:numPr>
              <w:overflowPunct w:val="0"/>
              <w:autoSpaceDE w:val="0"/>
              <w:autoSpaceDN w:val="0"/>
              <w:spacing w:after="0"/>
              <w:rPr>
                <w:rFonts w:ascii="Times New Roman" w:hAnsi="Times New Roman"/>
                <w:strike/>
                <w:color w:val="FF0000"/>
                <w:szCs w:val="20"/>
              </w:rPr>
            </w:pPr>
            <w:r w:rsidRPr="00E61890">
              <w:rPr>
                <w:rFonts w:ascii="Times New Roman" w:hAnsi="Times New Roman"/>
                <w:strike/>
                <w:color w:val="FF0000"/>
                <w:szCs w:val="20"/>
              </w:rPr>
              <w:t xml:space="preserve">Indicated UE </w:t>
            </w:r>
            <w:proofErr w:type="spellStart"/>
            <w:r w:rsidRPr="00E61890">
              <w:rPr>
                <w:rFonts w:ascii="Times New Roman" w:hAnsi="Times New Roman"/>
                <w:strike/>
                <w:color w:val="FF0000"/>
                <w:szCs w:val="20"/>
              </w:rPr>
              <w:t>behaviors</w:t>
            </w:r>
            <w:proofErr w:type="spellEnd"/>
            <w:r w:rsidRPr="00E61890">
              <w:rPr>
                <w:rFonts w:ascii="Times New Roman" w:hAnsi="Times New Roman"/>
                <w:strike/>
                <w:color w:val="FF0000"/>
                <w:szCs w:val="20"/>
              </w:rPr>
              <w:t xml:space="preserve"> are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1A, 2, 2A and FFS whether indicate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w:t>
            </w:r>
          </w:p>
          <w:p w14:paraId="6CAE45FD"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74BFECF3" w14:textId="77777777" w:rsidR="00E05D95" w:rsidRPr="00E61890" w:rsidRDefault="00E05D95" w:rsidP="00E05D95">
            <w:pPr>
              <w:pStyle w:val="BodyText"/>
              <w:numPr>
                <w:ilvl w:val="2"/>
                <w:numId w:val="37"/>
              </w:numPr>
              <w:overflowPunct w:val="0"/>
              <w:autoSpaceDE w:val="0"/>
              <w:autoSpaceDN w:val="0"/>
              <w:spacing w:after="0"/>
              <w:jc w:val="left"/>
              <w:rPr>
                <w:rFonts w:ascii="Times New Roman" w:hAnsi="Times New Roman"/>
                <w:strike/>
                <w:color w:val="0070C0"/>
                <w:szCs w:val="20"/>
              </w:rPr>
            </w:pPr>
            <w:r w:rsidRPr="00E61890">
              <w:rPr>
                <w:rFonts w:ascii="Times New Roman" w:hAnsi="Times New Roman"/>
                <w:strike/>
                <w:color w:val="FF0000"/>
                <w:szCs w:val="20"/>
              </w:rPr>
              <w:t xml:space="preserve">FFS Timer </w:t>
            </w:r>
            <w:proofErr w:type="spellStart"/>
            <w:r w:rsidRPr="00E61890">
              <w:rPr>
                <w:rFonts w:ascii="Times New Roman" w:hAnsi="Times New Roman"/>
                <w:strike/>
                <w:color w:val="FF0000"/>
                <w:szCs w:val="20"/>
              </w:rPr>
              <w:t>behavior</w:t>
            </w:r>
            <w:proofErr w:type="spellEnd"/>
            <w:r w:rsidRPr="00E61890">
              <w:rPr>
                <w:rFonts w:ascii="Times New Roman" w:hAnsi="Times New Roman"/>
                <w:strike/>
                <w:color w:val="548235"/>
                <w:szCs w:val="20"/>
              </w:rPr>
              <w:t xml:space="preserve"> (e.g., reset timer value) for PDCCH monitoring adaptation indication when </w:t>
            </w:r>
            <w:proofErr w:type="spellStart"/>
            <w:r w:rsidRPr="00E61890">
              <w:rPr>
                <w:rFonts w:ascii="Times New Roman" w:hAnsi="Times New Roman"/>
                <w:strike/>
                <w:color w:val="548235"/>
                <w:szCs w:val="20"/>
              </w:rPr>
              <w:t>Beh</w:t>
            </w:r>
            <w:proofErr w:type="spellEnd"/>
            <w:r w:rsidRPr="00E61890">
              <w:rPr>
                <w:rFonts w:ascii="Times New Roman" w:hAnsi="Times New Roman"/>
                <w:strike/>
                <w:color w:val="548235"/>
                <w:szCs w:val="20"/>
              </w:rPr>
              <w:t xml:space="preserve"> 1A is indicated</w:t>
            </w:r>
          </w:p>
          <w:p w14:paraId="01F211CE"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3EA1B220"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2-bit in scheduling DCI is supported to indicate PDCCH monitoring adaptation UE </w:t>
            </w:r>
            <w:proofErr w:type="spellStart"/>
            <w:r>
              <w:rPr>
                <w:rFonts w:ascii="Times New Roman" w:hAnsi="Times New Roman"/>
                <w:szCs w:val="20"/>
              </w:rPr>
              <w:t>behaviors</w:t>
            </w:r>
            <w:proofErr w:type="spellEnd"/>
          </w:p>
          <w:p w14:paraId="5C3B487F"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69591CEE"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1AB7CCC6"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18379A81" w14:textId="77777777" w:rsidR="00E05D95" w:rsidRDefault="00E05D95" w:rsidP="00E05D95">
            <w:pPr>
              <w:pStyle w:val="BodyText"/>
              <w:numPr>
                <w:ilvl w:val="2"/>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14:paraId="282F00C9" w14:textId="77777777" w:rsidR="00E05D95" w:rsidRDefault="00E05D95" w:rsidP="00E05D95">
            <w:pPr>
              <w:pStyle w:val="BodyText"/>
              <w:numPr>
                <w:ilvl w:val="1"/>
                <w:numId w:val="37"/>
              </w:numPr>
              <w:overflowPunct w:val="0"/>
              <w:autoSpaceDE w:val="0"/>
              <w:autoSpaceDN w:val="0"/>
              <w:spacing w:after="0"/>
              <w:jc w:val="left"/>
              <w:rPr>
                <w:rFonts w:ascii="Times New Roman" w:hAnsi="Times New Roman"/>
                <w:color w:val="0070C0"/>
                <w:szCs w:val="20"/>
              </w:rPr>
            </w:pPr>
            <w:r>
              <w:rPr>
                <w:rFonts w:ascii="Times New Roman" w:hAnsi="Times New Roman"/>
                <w:color w:val="FF0000"/>
                <w:szCs w:val="20"/>
              </w:rPr>
              <w:t xml:space="preserve">FFS Timer </w:t>
            </w:r>
            <w:proofErr w:type="spellStart"/>
            <w:r>
              <w:rPr>
                <w:rFonts w:ascii="Times New Roman" w:hAnsi="Times New Roman"/>
                <w:color w:val="FF0000"/>
                <w:szCs w:val="20"/>
              </w:rPr>
              <w:t>behavior</w:t>
            </w:r>
            <w:proofErr w:type="spellEnd"/>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14:paraId="2E3DE228"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1719E8C8"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80408BC" w14:textId="77777777" w:rsidR="00E05D95" w:rsidRDefault="00E05D95" w:rsidP="00E05D95">
            <w:pPr>
              <w:pStyle w:val="BodyText"/>
              <w:numPr>
                <w:ilvl w:val="0"/>
                <w:numId w:val="37"/>
              </w:numPr>
              <w:overflowPunct w:val="0"/>
              <w:autoSpaceDE w:val="0"/>
              <w:autoSpaceDN w:val="0"/>
              <w:spacing w:after="0"/>
              <w:jc w:val="left"/>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43F14FDD" w14:textId="77777777" w:rsidR="00E05D95" w:rsidRPr="00D439F4" w:rsidRDefault="00E05D95" w:rsidP="00E05D95">
            <w:pPr>
              <w:rPr>
                <w:rFonts w:eastAsia="Microsoft YaHei UI" w:cs="Times"/>
                <w:color w:val="000000"/>
                <w:lang w:eastAsia="zh-CN"/>
              </w:rPr>
            </w:pPr>
          </w:p>
          <w:p w14:paraId="1B91B5EB"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hint="eastAsia"/>
                <w:b/>
                <w:bCs/>
                <w:color w:val="000000"/>
                <w:shd w:val="clear" w:color="auto" w:fill="00FF00"/>
                <w:lang w:val="en-US" w:eastAsia="zh-CN"/>
              </w:rPr>
              <w:t>Agreement</w:t>
            </w:r>
          </w:p>
          <w:p w14:paraId="3FFCA9AD"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5B061941"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proofErr w:type="gramStart"/>
            <w:r w:rsidRPr="000126EC">
              <w:rPr>
                <w:color w:val="000000"/>
                <w:sz w:val="14"/>
                <w:szCs w:val="14"/>
                <w:lang w:val="en-US"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403B06D"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6C9408F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0628842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5B62D4C3"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sz w:val="22"/>
                <w:szCs w:val="22"/>
                <w:lang w:eastAsia="zh-CN"/>
              </w:rPr>
              <w:t> </w:t>
            </w:r>
          </w:p>
          <w:p w14:paraId="79891BB2"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b/>
                <w:bCs/>
                <w:color w:val="000000"/>
                <w:shd w:val="clear" w:color="auto" w:fill="00FF00"/>
                <w:lang w:val="en-US" w:eastAsia="zh-CN"/>
              </w:rPr>
              <w:t>Agreement</w:t>
            </w:r>
          </w:p>
          <w:p w14:paraId="1BF87A38"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 xml:space="preserve">If the UE monitors PDCCH according to SSSG#1 and the timer expires, the UE starts monitoring PDCCH according to </w:t>
            </w:r>
            <w:proofErr w:type="spellStart"/>
            <w:r w:rsidRPr="000126EC">
              <w:rPr>
                <w:color w:val="000000"/>
                <w:lang w:eastAsia="zh-CN"/>
              </w:rPr>
              <w:t>Beh</w:t>
            </w:r>
            <w:proofErr w:type="spellEnd"/>
            <w:r w:rsidRPr="000126EC">
              <w:rPr>
                <w:color w:val="000000"/>
                <w:lang w:eastAsia="zh-CN"/>
              </w:rPr>
              <w:t xml:space="preserve"> 2.</w:t>
            </w:r>
          </w:p>
          <w:p w14:paraId="2675883E"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strike/>
                <w:color w:val="548235"/>
                <w:lang w:eastAsia="zh-CN"/>
              </w:rPr>
              <w:t>-</w:t>
            </w:r>
            <w:r w:rsidRPr="000126EC">
              <w:rPr>
                <w:strike/>
                <w:color w:val="548235"/>
                <w:sz w:val="14"/>
                <w:szCs w:val="14"/>
                <w:lang w:eastAsia="zh-CN"/>
              </w:rPr>
              <w:t>         </w:t>
            </w:r>
            <w:r w:rsidRPr="000126EC">
              <w:rPr>
                <w:color w:val="000000"/>
                <w:lang w:eastAsia="zh-CN"/>
              </w:rPr>
              <w:t>If the UE monitors PDCCH according to SSSG#2 and the timer expires,</w:t>
            </w:r>
          </w:p>
          <w:p w14:paraId="05F87A7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xml:space="preserve"> the UE monitoring PDCCH according to </w:t>
            </w:r>
            <w:proofErr w:type="spellStart"/>
            <w:r w:rsidRPr="000126EC">
              <w:rPr>
                <w:color w:val="000000"/>
                <w:lang w:eastAsia="zh-CN"/>
              </w:rPr>
              <w:t>Beh</w:t>
            </w:r>
            <w:proofErr w:type="spellEnd"/>
            <w:r w:rsidRPr="000126EC">
              <w:rPr>
                <w:color w:val="000000"/>
                <w:lang w:eastAsia="zh-CN"/>
              </w:rPr>
              <w:t xml:space="preserve"> 2</w:t>
            </w:r>
          </w:p>
          <w:p w14:paraId="287E9C5E" w14:textId="77777777" w:rsidR="00E05D95" w:rsidRPr="000126EC" w:rsidRDefault="00E05D95" w:rsidP="00E05D95">
            <w:pPr>
              <w:shd w:val="clear" w:color="auto" w:fill="FFFFFF"/>
              <w:ind w:left="126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1C418F07"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7030A0"/>
                <w:lang w:eastAsia="zh-CN"/>
              </w:rPr>
              <w:t>-</w:t>
            </w:r>
            <w:r w:rsidRPr="000126EC">
              <w:rPr>
                <w:color w:val="7030A0"/>
                <w:sz w:val="14"/>
                <w:szCs w:val="14"/>
                <w:lang w:eastAsia="zh-CN"/>
              </w:rPr>
              <w:t>         </w:t>
            </w:r>
            <w:r w:rsidRPr="000126EC">
              <w:rPr>
                <w:color w:val="7030A0"/>
                <w:lang w:eastAsia="zh-CN"/>
              </w:rPr>
              <w:t>Timer can be optionally configured.</w:t>
            </w:r>
          </w:p>
          <w:p w14:paraId="1A18C0F5"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sz w:val="22"/>
                <w:szCs w:val="22"/>
                <w:lang w:eastAsia="zh-CN"/>
              </w:rPr>
              <w:t> </w:t>
            </w:r>
          </w:p>
          <w:p w14:paraId="42AF406F"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b/>
                <w:bCs/>
                <w:color w:val="000000"/>
                <w:shd w:val="clear" w:color="auto" w:fill="00FF00"/>
                <w:lang w:val="en-US" w:eastAsia="zh-CN"/>
              </w:rPr>
              <w:t>Agreement</w:t>
            </w:r>
          </w:p>
          <w:p w14:paraId="5847BC76" w14:textId="77777777" w:rsidR="00E05D95" w:rsidRPr="000126EC" w:rsidRDefault="00E05D95" w:rsidP="00E05D95">
            <w:pPr>
              <w:shd w:val="clear" w:color="auto" w:fill="FFFFFF"/>
              <w:rPr>
                <w:rFonts w:ascii="SimSun" w:hAnsi="SimSun" w:cs="SimSun"/>
                <w:color w:val="000000"/>
                <w:sz w:val="24"/>
                <w:lang w:val="en-US" w:eastAsia="zh-CN"/>
              </w:rPr>
            </w:pPr>
            <w:r w:rsidRPr="000126EC">
              <w:rPr>
                <w:b/>
                <w:bCs/>
                <w:color w:val="FF0000"/>
                <w:lang w:val="en-US" w:eastAsia="zh-CN"/>
              </w:rPr>
              <w:t>Select one of the alternatives from the following:</w:t>
            </w:r>
          </w:p>
          <w:p w14:paraId="5315E869"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0A81F36B"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3663F93C"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345D3077"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sz w:val="22"/>
                <w:szCs w:val="22"/>
                <w:lang w:eastAsia="zh-CN"/>
              </w:rPr>
              <w:t> </w:t>
            </w:r>
          </w:p>
          <w:p w14:paraId="76190B83" w14:textId="77777777" w:rsidR="00E05D95" w:rsidRPr="000126EC" w:rsidRDefault="00E05D95" w:rsidP="00E05D95">
            <w:pPr>
              <w:shd w:val="clear" w:color="auto" w:fill="FFFFFF"/>
              <w:rPr>
                <w:rFonts w:ascii="Microsoft YaHei UI" w:eastAsia="Microsoft YaHei UI" w:hAnsi="Microsoft YaHei UI" w:cs="SimSun"/>
                <w:color w:val="000000"/>
                <w:sz w:val="21"/>
                <w:szCs w:val="21"/>
                <w:lang w:val="en-US" w:eastAsia="zh-CN"/>
              </w:rPr>
            </w:pPr>
            <w:r w:rsidRPr="000126EC">
              <w:rPr>
                <w:rFonts w:eastAsia="Microsoft YaHei UI"/>
                <w:b/>
                <w:bCs/>
                <w:color w:val="000000"/>
                <w:shd w:val="clear" w:color="auto" w:fill="00FF00"/>
                <w:lang w:val="en-US" w:eastAsia="zh-CN"/>
              </w:rPr>
              <w:t>Agreement</w:t>
            </w:r>
          </w:p>
          <w:p w14:paraId="39DB88F7" w14:textId="77777777" w:rsidR="00E05D95" w:rsidRPr="000126EC" w:rsidRDefault="00E05D95" w:rsidP="00E05D95">
            <w:pPr>
              <w:shd w:val="clear" w:color="auto" w:fill="FFFFFF"/>
              <w:rPr>
                <w:rFonts w:ascii="SimSun" w:hAnsi="SimSun" w:cs="SimSun"/>
                <w:color w:val="000000"/>
                <w:sz w:val="24"/>
                <w:lang w:val="en-US" w:eastAsia="zh-CN"/>
              </w:rPr>
            </w:pPr>
            <w:r w:rsidRPr="000126EC">
              <w:rPr>
                <w:color w:val="000000"/>
                <w:lang w:val="en-US" w:eastAsia="zh-CN"/>
              </w:rPr>
              <w:t>The </w:t>
            </w:r>
            <w:r w:rsidRPr="000126EC">
              <w:rPr>
                <w:color w:val="7030A0"/>
                <w:lang w:val="en-US" w:eastAsia="zh-CN"/>
              </w:rPr>
              <w:t>following </w:t>
            </w:r>
            <w:r w:rsidRPr="000126EC">
              <w:rPr>
                <w:color w:val="000000"/>
                <w:lang w:val="en-US" w:eastAsia="zh-CN"/>
              </w:rPr>
              <w:t>application delay for a scheduling DCI based PDCCH monitoring adaptation indication </w:t>
            </w:r>
            <w:r w:rsidRPr="000126EC">
              <w:rPr>
                <w:color w:val="7030A0"/>
                <w:lang w:val="en-US" w:eastAsia="zh-CN"/>
              </w:rPr>
              <w:t>can be considered</w:t>
            </w:r>
            <w:r w:rsidRPr="000126EC">
              <w:rPr>
                <w:strike/>
                <w:color w:val="7030A0"/>
                <w:lang w:val="en-US" w:eastAsia="zh-CN"/>
              </w:rPr>
              <w:t> is as follows</w:t>
            </w:r>
            <w:r w:rsidRPr="000126EC">
              <w:rPr>
                <w:color w:val="000000"/>
                <w:lang w:val="en-US" w:eastAsia="zh-CN"/>
              </w:rPr>
              <w:t>,</w:t>
            </w:r>
          </w:p>
          <w:p w14:paraId="3622469F"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val="en-US" w:eastAsia="zh-CN"/>
              </w:rPr>
              <w:t>-</w:t>
            </w:r>
            <w:r w:rsidRPr="000126EC">
              <w:rPr>
                <w:color w:val="000000"/>
                <w:sz w:val="14"/>
                <w:szCs w:val="14"/>
                <w:lang w:val="en-US" w:eastAsia="zh-CN"/>
              </w:rPr>
              <w:t>         </w:t>
            </w:r>
            <w:r w:rsidRPr="000126EC">
              <w:rPr>
                <w:color w:val="000000"/>
                <w:lang w:val="en-US" w:eastAsia="zh-CN"/>
              </w:rPr>
              <w:t>For PDCCH skipping,</w:t>
            </w:r>
          </w:p>
          <w:p w14:paraId="5BFC01E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b</w:t>
            </w:r>
          </w:p>
          <w:p w14:paraId="6DE1C0F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f</w:t>
            </w:r>
          </w:p>
          <w:p w14:paraId="08B50A4B"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d for downlink grant and Option c for uplink grant</w:t>
            </w:r>
          </w:p>
          <w:p w14:paraId="2458A03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w:t>
            </w:r>
            <w:proofErr w:type="spellStart"/>
            <w:r w:rsidRPr="000126EC">
              <w:rPr>
                <w:color w:val="000000"/>
                <w:lang w:eastAsia="zh-CN"/>
              </w:rPr>
              <w:t>i</w:t>
            </w:r>
            <w:proofErr w:type="spellEnd"/>
          </w:p>
          <w:p w14:paraId="7706FD9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623BC972"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2AAC05CA"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val="en-US" w:eastAsia="zh-CN"/>
              </w:rPr>
              <w:t>-</w:t>
            </w:r>
            <w:r w:rsidRPr="000126EC">
              <w:rPr>
                <w:color w:val="000000"/>
                <w:sz w:val="14"/>
                <w:szCs w:val="14"/>
                <w:lang w:val="en-US" w:eastAsia="zh-CN"/>
              </w:rPr>
              <w:t>         </w:t>
            </w:r>
            <w:r w:rsidRPr="000126EC">
              <w:rPr>
                <w:color w:val="000000"/>
                <w:lang w:val="en-US" w:eastAsia="zh-CN"/>
              </w:rPr>
              <w:t>For SSSG switching,</w:t>
            </w:r>
          </w:p>
          <w:p w14:paraId="2466D50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a</w:t>
            </w:r>
          </w:p>
          <w:p w14:paraId="18071B54"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 xml:space="preserve">Option d for downlink </w:t>
            </w:r>
            <w:proofErr w:type="gramStart"/>
            <w:r w:rsidRPr="000126EC">
              <w:rPr>
                <w:color w:val="000000"/>
                <w:lang w:val="en-US" w:eastAsia="zh-CN"/>
              </w:rPr>
              <w:t>grant  and</w:t>
            </w:r>
            <w:proofErr w:type="gramEnd"/>
            <w:r w:rsidRPr="000126EC">
              <w:rPr>
                <w:color w:val="000000"/>
                <w:lang w:val="en-US" w:eastAsia="zh-CN"/>
              </w:rPr>
              <w:t xml:space="preserve"> Option c for uplink grant</w:t>
            </w:r>
          </w:p>
          <w:p w14:paraId="63B01851"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000000"/>
                <w:lang w:val="en-US" w:eastAsia="zh-CN"/>
              </w:rPr>
              <w:t>Option h</w:t>
            </w:r>
          </w:p>
          <w:p w14:paraId="75A1BB1B"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548235"/>
                <w:lang w:val="en-US" w:eastAsia="zh-CN"/>
              </w:rPr>
              <w:t>Option b</w:t>
            </w:r>
          </w:p>
          <w:p w14:paraId="5893F949"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val="en-US" w:eastAsia="zh-CN"/>
              </w:rPr>
              <w:t>o</w:t>
            </w:r>
            <w:r w:rsidRPr="000126EC">
              <w:rPr>
                <w:color w:val="000000"/>
                <w:sz w:val="14"/>
                <w:szCs w:val="14"/>
                <w:lang w:val="en-US" w:eastAsia="zh-CN"/>
              </w:rPr>
              <w:t>    </w:t>
            </w:r>
            <w:r w:rsidRPr="000126EC">
              <w:rPr>
                <w:color w:val="7030A0"/>
                <w:lang w:val="en-US" w:eastAsia="zh-CN"/>
              </w:rPr>
              <w:t>Option d for downlink grant and Option g for uplink grant</w:t>
            </w:r>
          </w:p>
          <w:p w14:paraId="3FCF56BD"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03F55BF"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SimSun" w:hint="eastAsia"/>
                <w:color w:val="000000"/>
                <w:lang w:val="en-US" w:eastAsia="zh-CN"/>
              </w:rPr>
              <w:t>–</w:t>
            </w:r>
            <w:r w:rsidRPr="000126EC">
              <w:rPr>
                <w:color w:val="000000"/>
                <w:lang w:eastAsia="zh-CN"/>
              </w:rPr>
              <w:t> j is defined as follows,</w:t>
            </w:r>
          </w:p>
          <w:p w14:paraId="68C945FE"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w:t>
            </w:r>
            <w:r w:rsidRPr="000126EC">
              <w:rPr>
                <w:color w:val="000000"/>
                <w:lang w:val="en-US" w:eastAsia="zh-CN"/>
              </w:rPr>
              <w:t>the application timelines provided in Table 10.4-1 in TS38.213 for search-space group switching for unlicensed band form is reused.</w:t>
            </w:r>
          </w:p>
          <w:p w14:paraId="0C8F17AA" w14:textId="77777777" w:rsidR="00E05D95" w:rsidRPr="000126EC" w:rsidRDefault="00E05D95" w:rsidP="00E05D95">
            <w:pPr>
              <w:shd w:val="clear" w:color="auto" w:fill="FFFFFF"/>
              <w:ind w:left="1260" w:hanging="420"/>
              <w:rPr>
                <w:rFonts w:ascii="SimSun" w:hAnsi="SimSun" w:cs="SimSun"/>
                <w:color w:val="000000"/>
                <w:sz w:val="24"/>
                <w:lang w:val="en-US" w:eastAsia="zh-CN"/>
              </w:rPr>
            </w:pPr>
            <w:r w:rsidRPr="000126EC">
              <w:rPr>
                <w:rFonts w:ascii="Wingdings" w:hAnsi="Wingdings" w:cs="SimSun"/>
                <w:color w:val="000000"/>
                <w:lang w:eastAsia="zh-CN"/>
              </w:rPr>
              <w:t>u</w:t>
            </w:r>
            <w:r w:rsidRPr="000126EC">
              <w:rPr>
                <w:color w:val="000000"/>
                <w:sz w:val="14"/>
                <w:szCs w:val="14"/>
                <w:lang w:eastAsia="zh-CN"/>
              </w:rPr>
              <w:t>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"C:\\Users\\cmcc\\AppData\\Roaming\\Foxmail7\\Temp-11832-20211020043150\\Attach\\image002(10-21-17-33-12).png"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"C:\\Users\\cmcc\\AppData\\Roaming\\Foxmail7\\Temp-11832-20211020043150\\Attach\\image002(10-21-17-33-12).png"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Meetings/RAN1_107E-November-2021/planning+draft/cmcc/AppData/Roaming/Foxmail7/Temp-11832-20211020043150/Attach/image002(10-21-17-33-12).png"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instrText>INCLUDEPICTURE  "https://intel.sharepoint.com/sites/NGS_STD_3GPP_RAN1/SP Documents/RAN1 Meetings/RAN1_107E-November-2021/planning+draft/cmcc/AppData/Roaming/Foxmail7/Temp-11832-20211020043150/Attach/image002(10-21-17-33-12).png" \* MERGEFORMATINET</w:instrText>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fldChar w:fldCharType="separate"/>
            </w:r>
            <w:r w:rsidR="00042DCF">
              <w:rPr>
                <w:rFonts w:ascii="SimSun" w:hAnsi="SimSun" w:cs="SimSun"/>
                <w:color w:val="000000"/>
                <w:sz w:val="24"/>
                <w:lang w:val="en-US" w:eastAsia="zh-CN"/>
              </w:rPr>
              <w:pict w14:anchorId="68334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14.4pt">
                  <v:imagedata r:id="rId11" r:href="rId12"/>
                </v:shape>
              </w:pict>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r w:rsidRPr="000126EC">
              <w:rPr>
                <w:color w:val="000000"/>
                <w:lang w:val="en-US" w:eastAsia="zh-CN"/>
              </w:rPr>
              <w:t> for SCS configuration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"C:\\Users\\cmcc\\AppData\\Roaming\\Foxmail7\\Temp-11832-20211020043150\\Attach\\image003(10-21-17-33-12).png"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"C:\\Users\\cmcc\\AppData\\Roaming\\Foxmail7\\Temp-11832-20211020043150\\Attach\\image003(10-21-17-33-12).png"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Meetings/RAN1_107E-November-2021/planning+draft/cmcc/AppData/Roaming/Foxmail7/Temp-11832-20211020043150/Attach/image003(10-21-17-33-12).png"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instrText>INCLUDEPICTURE  "https://intel.sharepoint.com/sites/NGS_STD_3GPP_RAN1/SP Documents/RAN1 Meeting</w:instrText>
            </w:r>
            <w:r w:rsidR="00042DCF">
              <w:rPr>
                <w:rFonts w:ascii="SimSun" w:hAnsi="SimSun" w:cs="SimSun"/>
                <w:color w:val="000000"/>
                <w:sz w:val="24"/>
                <w:lang w:val="en-US" w:eastAsia="zh-CN"/>
              </w:rPr>
              <w:instrText>s/RAN1_107E-November-2021/planning+draft/cmcc/AppData/Roaming/Foxmail7/Temp-11832-20211020043150/Attach/image003(10-21-17-33-12).png" \* MERGEFORMATINET</w:instrText>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fldChar w:fldCharType="separate"/>
            </w:r>
            <w:r w:rsidR="00042DCF">
              <w:rPr>
                <w:rFonts w:ascii="SimSun" w:hAnsi="SimSun" w:cs="SimSun"/>
                <w:color w:val="000000"/>
                <w:sz w:val="24"/>
                <w:lang w:val="en-US" w:eastAsia="zh-CN"/>
              </w:rPr>
              <w:pict w14:anchorId="12CD6EAA">
                <v:shape id="_x0000_i1026" type="#_x0000_t75" style="width:25.2pt;height:10.8pt">
                  <v:imagedata r:id="rId13" r:href="rId14"/>
                </v:shape>
              </w:pict>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r w:rsidRPr="000126EC">
              <w:rPr>
                <w:color w:val="000000"/>
                <w:lang w:val="en-US" w:eastAsia="zh-CN"/>
              </w:rPr>
              <w:t>, FFS X = 25 or 39</w:t>
            </w:r>
          </w:p>
          <w:p w14:paraId="688B87EF" w14:textId="77777777" w:rsidR="00E05D95" w:rsidRPr="000126EC" w:rsidRDefault="00E05D95" w:rsidP="00E05D95">
            <w:pPr>
              <w:shd w:val="clear" w:color="auto" w:fill="FFFFFF"/>
              <w:ind w:left="1260" w:hanging="420"/>
              <w:rPr>
                <w:rFonts w:ascii="SimSun" w:hAnsi="SimSun" w:cs="SimSun"/>
                <w:color w:val="000000"/>
                <w:sz w:val="24"/>
                <w:lang w:val="en-US" w:eastAsia="zh-CN"/>
              </w:rPr>
            </w:pPr>
            <w:r w:rsidRPr="000126EC">
              <w:rPr>
                <w:rFonts w:ascii="Wingdings" w:hAnsi="Wingdings" w:cs="SimSun"/>
                <w:color w:val="000000"/>
                <w:lang w:eastAsia="zh-CN"/>
              </w:rPr>
              <w:t>u</w:t>
            </w:r>
            <w:r w:rsidRPr="000126EC">
              <w:rPr>
                <w:color w:val="000000"/>
                <w:sz w:val="14"/>
                <w:szCs w:val="14"/>
                <w:lang w:eastAsia="zh-CN"/>
              </w:rPr>
              <w:t>      </w:t>
            </w:r>
            <w:r w:rsidRPr="000126EC">
              <w:rPr>
                <w:color w:val="000000"/>
                <w:lang w:eastAsia="zh-CN"/>
              </w:rPr>
              <w:t>FFS: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"C:\\Users\\cmcc\\AppData\\Roaming\\Foxmail7\\Temp-11832-20211020043150\\Attach\\image004(10-21-17-33-12).png"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"C:\\Users\\cmcc\\AppData\\Roaming\\Foxmail7\\Temp-11832-20211020043150\\Attach\\image004(10-21-17-33-12).png"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Meetings/RAN1_107E-November-2021/planning+draft/cmcc/AppData/Roaming/Foxmail7/Temp-11832-20211020043150/Attach/image004(10-21-17-33-12).png"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instrText>INCLUDEPICTURE  "https://intel.sharepoint.com/sites/NGS_STD_3GPP_RAN1/SP Documents/RAN1 Meetings/RAN1_107E-November-2021/planning+draft/cmcc/AppData/Roaming/Foxmail7/Temp-11832-20211020043150/Attach/image004(10-21-17-33-12).p</w:instrText>
            </w:r>
            <w:r w:rsidR="00042DCF">
              <w:rPr>
                <w:rFonts w:ascii="SimSun" w:hAnsi="SimSun" w:cs="SimSun"/>
                <w:color w:val="000000"/>
                <w:sz w:val="24"/>
                <w:lang w:val="en-US" w:eastAsia="zh-CN"/>
              </w:rPr>
              <w:instrText>ng" \* MERGEFORMATINET</w:instrText>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fldChar w:fldCharType="separate"/>
            </w:r>
            <w:r w:rsidR="00042DCF">
              <w:rPr>
                <w:rFonts w:ascii="SimSun" w:hAnsi="SimSun" w:cs="SimSun"/>
                <w:color w:val="000000"/>
                <w:sz w:val="24"/>
                <w:lang w:val="en-US" w:eastAsia="zh-CN"/>
              </w:rPr>
              <w:pict w14:anchorId="6E1B3510">
                <v:shape id="_x0000_i1027" type="#_x0000_t75" style="width:31.8pt;height:10.8pt">
                  <v:imagedata r:id="rId15" r:href="rId16"/>
                </v:shape>
              </w:pict>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p>
          <w:p w14:paraId="4BEAB7FC"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w:t>
            </w:r>
            <w:r w:rsidRPr="000126EC">
              <w:rPr>
                <w:color w:val="000000"/>
                <w:lang w:val="en-US" w:eastAsia="zh-CN"/>
              </w:rPr>
              <w:t> the application delay needed for PDCCH processing for Rel-16 minimum application delay for K0min/K2min indication is reused/extended.</w:t>
            </w:r>
          </w:p>
          <w:p w14:paraId="06A1286D"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6F9883F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490B4E35"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51C41900"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val="en-US" w:eastAsia="zh-CN"/>
              </w:rPr>
              <w:t>Option f:</w:t>
            </w:r>
            <w:r w:rsidRPr="000126EC">
              <w:rPr>
                <w:color w:val="000000"/>
                <w:lang w:val="en-US" w:eastAsia="zh-CN"/>
              </w:rPr>
              <w:t>  Application delay should be </w:t>
            </w:r>
            <w:r w:rsidRPr="000126EC">
              <w:rPr>
                <w:rFonts w:ascii="Yu Gothic Medium" w:eastAsia="Yu Gothic Medium" w:hAnsi="Yu Gothic Medium" w:cs="SimSun" w:hint="eastAsia"/>
                <w:color w:val="000000"/>
                <w:lang w:val="en-US" w:eastAsia="zh-CN"/>
              </w:rPr>
              <w:t>“</w:t>
            </w:r>
            <w:proofErr w:type="gramStart"/>
            <w:r w:rsidRPr="000126EC">
              <w:rPr>
                <w:color w:val="000000"/>
                <w:lang w:val="en-US" w:eastAsia="zh-CN"/>
              </w:rPr>
              <w:t>ZERO</w:t>
            </w:r>
            <w:r w:rsidRPr="000126EC">
              <w:rPr>
                <w:rFonts w:ascii="Yu Gothic Medium" w:eastAsia="Yu Gothic Medium" w:hAnsi="Yu Gothic Medium" w:cs="SimSun" w:hint="eastAsia"/>
                <w:color w:val="000000"/>
                <w:lang w:val="en-US" w:eastAsia="zh-CN"/>
              </w:rPr>
              <w:t>”</w:t>
            </w:r>
            <w:r w:rsidRPr="000126EC">
              <w:rPr>
                <w:color w:val="000000"/>
                <w:lang w:val="en-US" w:eastAsia="zh-CN"/>
              </w:rPr>
              <w:t>  for</w:t>
            </w:r>
            <w:proofErr w:type="gramEnd"/>
            <w:r w:rsidRPr="000126EC">
              <w:rPr>
                <w:color w:val="000000"/>
                <w:lang w:val="en-US" w:eastAsia="zh-CN"/>
              </w:rPr>
              <w:t xml:space="preserve"> PDCCH monitoring adaptation. PDCCH monitoring adaptation would be applied after UE receive the additional PDCCH monitoring adaptation control signaling bit(s) in DCI</w:t>
            </w:r>
          </w:p>
          <w:p w14:paraId="6AFFF55B"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w:t>
            </w:r>
            <w:r w:rsidRPr="000126EC">
              <w:rPr>
                <w:color w:val="000000"/>
                <w:lang w:val="en-US" w:eastAsia="zh-CN"/>
              </w:rPr>
              <w:t> Application delay(s) are configured via RRC signaling</w:t>
            </w:r>
          </w:p>
          <w:p w14:paraId="78749486"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xml:space="preserve">:  Application delay applies after </w:t>
            </w:r>
            <w:proofErr w:type="spellStart"/>
            <w:r w:rsidRPr="000126EC">
              <w:rPr>
                <w:color w:val="000000"/>
                <w:lang w:eastAsia="zh-CN"/>
              </w:rPr>
              <w:t>drx-RetransmissionTimerUL</w:t>
            </w:r>
            <w:proofErr w:type="spellEnd"/>
            <w:r w:rsidRPr="000126EC">
              <w:rPr>
                <w:color w:val="000000"/>
                <w:lang w:eastAsia="zh-CN"/>
              </w:rPr>
              <w:t xml:space="preserve"> expires</w:t>
            </w:r>
          </w:p>
          <w:p w14:paraId="2B72CB3F"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w:t>
            </w:r>
            <w:r w:rsidRPr="000126EC">
              <w:rPr>
                <w:color w:val="000000"/>
                <w:lang w:val="en-US" w:eastAsia="zh-CN"/>
              </w:rPr>
              <w:t>Leave up to implementation</w:t>
            </w:r>
          </w:p>
          <w:p w14:paraId="6DEBFF62"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UE applies the skipping immediately (</w:t>
            </w:r>
            <w:proofErr w:type="gramStart"/>
            <w:r w:rsidRPr="000126EC">
              <w:rPr>
                <w:color w:val="548235"/>
                <w:lang w:eastAsia="zh-CN"/>
              </w:rPr>
              <w:t>e.g.</w:t>
            </w:r>
            <w:proofErr w:type="gramEnd"/>
            <w:r w:rsidRPr="000126EC">
              <w:rPr>
                <w:color w:val="548235"/>
                <w:lang w:eastAsia="zh-CN"/>
              </w:rPr>
              <w:t xml:space="preserve"> next symbol/slot) after the UE receives the indication in DL assignment. If the UE fails to decode the associated PDSCH and transmits a NACK, skipping is </w:t>
            </w:r>
            <w:proofErr w:type="spellStart"/>
            <w:r w:rsidRPr="000126EC">
              <w:rPr>
                <w:color w:val="548235"/>
                <w:lang w:eastAsia="zh-CN"/>
              </w:rPr>
              <w:t>canceled</w:t>
            </w:r>
            <w:proofErr w:type="spellEnd"/>
            <w:r w:rsidRPr="000126EC">
              <w:rPr>
                <w:color w:val="548235"/>
                <w:lang w:eastAsia="zh-CN"/>
              </w:rPr>
              <w:t xml:space="preserve"> in the slots after the NACK transmission. Option g </w:t>
            </w:r>
            <w:proofErr w:type="gramStart"/>
            <w:r w:rsidRPr="000126EC">
              <w:rPr>
                <w:color w:val="548235"/>
                <w:lang w:eastAsia="zh-CN"/>
              </w:rPr>
              <w:t>( application</w:t>
            </w:r>
            <w:proofErr w:type="gramEnd"/>
            <w:r w:rsidRPr="000126EC">
              <w:rPr>
                <w:color w:val="548235"/>
                <w:lang w:eastAsia="zh-CN"/>
              </w:rPr>
              <w:t xml:space="preserve"> delay configured via RRC </w:t>
            </w:r>
            <w:proofErr w:type="spellStart"/>
            <w:r w:rsidRPr="000126EC">
              <w:rPr>
                <w:color w:val="548235"/>
                <w:lang w:eastAsia="zh-CN"/>
              </w:rPr>
              <w:t>signaling</w:t>
            </w:r>
            <w:proofErr w:type="spellEnd"/>
            <w:r w:rsidRPr="000126EC">
              <w:rPr>
                <w:color w:val="548235"/>
                <w:lang w:eastAsia="zh-CN"/>
              </w:rPr>
              <w:t xml:space="preserve">) is used for uplink grant. If RRC </w:t>
            </w:r>
            <w:proofErr w:type="spellStart"/>
            <w:r w:rsidRPr="000126EC">
              <w:rPr>
                <w:color w:val="548235"/>
                <w:lang w:eastAsia="zh-CN"/>
              </w:rPr>
              <w:t>signaling</w:t>
            </w:r>
            <w:proofErr w:type="spellEnd"/>
            <w:r w:rsidRPr="000126EC">
              <w:rPr>
                <w:color w:val="548235"/>
                <w:lang w:eastAsia="zh-CN"/>
              </w:rPr>
              <w:t xml:space="preserve"> is not provided, UE applies the skipping immediately (</w:t>
            </w:r>
            <w:proofErr w:type="gramStart"/>
            <w:r w:rsidRPr="000126EC">
              <w:rPr>
                <w:color w:val="548235"/>
                <w:lang w:eastAsia="zh-CN"/>
              </w:rPr>
              <w:t>e.g.</w:t>
            </w:r>
            <w:proofErr w:type="gramEnd"/>
            <w:r w:rsidRPr="000126EC">
              <w:rPr>
                <w:color w:val="548235"/>
                <w:lang w:eastAsia="zh-CN"/>
              </w:rPr>
              <w:t xml:space="preserve"> next symbol/slot) after the UE receives the indication in UL grant.</w:t>
            </w:r>
          </w:p>
          <w:p w14:paraId="11B14818"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59276D00"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588D8040" w14:textId="77777777" w:rsidR="00E05D95" w:rsidRPr="000126EC" w:rsidRDefault="00E05D95" w:rsidP="00E05D95">
            <w:pPr>
              <w:shd w:val="clear" w:color="auto" w:fill="FFFFFF"/>
              <w:ind w:left="840" w:hanging="420"/>
              <w:rPr>
                <w:rFonts w:ascii="SimSun" w:hAnsi="SimSun" w:cs="SimSun"/>
                <w:color w:val="000000"/>
                <w:sz w:val="24"/>
                <w:lang w:val="en-US"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w:t>
            </w:r>
            <w:r w:rsidRPr="000126EC">
              <w:rPr>
                <w:strike/>
                <w:color w:val="FF0000"/>
                <w:lang w:val="en-US" w:eastAsia="zh-CN"/>
              </w:rPr>
              <w:t>at a first slot that is at least </w:t>
            </w:r>
            <w:r w:rsidRPr="000126EC">
              <w:rPr>
                <w:rFonts w:ascii="SimSun" w:hAnsi="SimSun" w:cs="SimSun"/>
                <w:color w:val="000000"/>
                <w:sz w:val="24"/>
                <w:lang w:val="en-US" w:eastAsia="zh-CN"/>
              </w:rPr>
              <w:fldChar w:fldCharType="begin"/>
            </w:r>
            <w:r w:rsidRPr="000126EC">
              <w:rPr>
                <w:rFonts w:ascii="SimSun" w:hAnsi="SimSun" w:cs="SimSun"/>
                <w:color w:val="000000"/>
                <w:sz w:val="24"/>
                <w:lang w:val="en-US" w:eastAsia="zh-CN"/>
              </w:rPr>
              <w:instrText xml:space="preserve"> INCLUDEPICTURE "C:\\Users\\cmcc\\AppData\\Roaming\\Foxmail7\\Temp-11832-20211020043150\\Attach\\image005(10-21-17-33-12).png" \* MERGEFORMATINET </w:instrText>
            </w:r>
            <w:r w:rsidRPr="000126EC">
              <w:rPr>
                <w:rFonts w:ascii="SimSun" w:hAnsi="SimSun" w:cs="SimSun"/>
                <w:color w:val="000000"/>
                <w:sz w:val="24"/>
                <w:lang w:val="en-US" w:eastAsia="zh-CN"/>
              </w:rPr>
              <w:fldChar w:fldCharType="separate"/>
            </w:r>
            <w:r w:rsidR="00B7753F">
              <w:rPr>
                <w:rFonts w:ascii="SimSun" w:hAnsi="SimSun" w:cs="SimSun"/>
                <w:color w:val="000000"/>
                <w:sz w:val="24"/>
                <w:lang w:val="en-US" w:eastAsia="zh-CN"/>
              </w:rPr>
              <w:fldChar w:fldCharType="begin"/>
            </w:r>
            <w:r w:rsidR="00B7753F">
              <w:rPr>
                <w:rFonts w:ascii="SimSun" w:hAnsi="SimSun" w:cs="SimSun"/>
                <w:color w:val="000000"/>
                <w:sz w:val="24"/>
                <w:lang w:val="en-US" w:eastAsia="zh-CN"/>
              </w:rPr>
              <w:instrText xml:space="preserve"> INCLUDEPICTURE  "C:\\Users\\cmcc\\AppData\\Roaming\\Foxmail7\\Temp-11832-20211020043150\\Attach\\image005(10-21-17-33-12).png" \* MERGEFORMATINET </w:instrText>
            </w:r>
            <w:r w:rsidR="00B7753F">
              <w:rPr>
                <w:rFonts w:ascii="SimSun" w:hAnsi="SimSun" w:cs="SimSun"/>
                <w:color w:val="000000"/>
                <w:sz w:val="24"/>
                <w:lang w:val="en-US" w:eastAsia="zh-CN"/>
              </w:rPr>
              <w:fldChar w:fldCharType="separate"/>
            </w:r>
            <w:r w:rsidR="00CB5A4B">
              <w:rPr>
                <w:rFonts w:ascii="SimSun" w:hAnsi="SimSun" w:cs="SimSun"/>
                <w:color w:val="000000"/>
                <w:sz w:val="24"/>
                <w:lang w:val="en-US" w:eastAsia="zh-CN"/>
              </w:rPr>
              <w:fldChar w:fldCharType="begin"/>
            </w:r>
            <w:r w:rsidR="00CB5A4B">
              <w:rPr>
                <w:rFonts w:ascii="SimSun" w:hAnsi="SimSun" w:cs="SimSun"/>
                <w:color w:val="000000"/>
                <w:sz w:val="24"/>
                <w:lang w:val="en-US" w:eastAsia="zh-CN"/>
              </w:rPr>
              <w:instrText xml:space="preserve"> INCLUDEPICTURE  "https://intel.sharepoint.com/sites/NGS_STD_3GPP_RAN1/SP Documents/RAN1 Meetings/RAN1_107E-November-2021/planning+draft/cmcc/AppData/Roaming/Foxmail7/Temp-11832-20211020043150/Attach/image005(10-21-17-33-12).png" \* MERGEFORMATINET </w:instrText>
            </w:r>
            <w:r w:rsidR="00CB5A4B">
              <w:rPr>
                <w:rFonts w:ascii="SimSun" w:hAnsi="SimSun" w:cs="SimSun"/>
                <w:color w:val="000000"/>
                <w:sz w:val="24"/>
                <w:lang w:val="en-US" w:eastAsia="zh-CN"/>
              </w:rPr>
              <w:fldChar w:fldCharType="separate"/>
            </w:r>
            <w:r w:rsidR="00042DCF">
              <w:rPr>
                <w:rFonts w:ascii="SimSun" w:hAnsi="SimSun" w:cs="SimSun"/>
                <w:color w:val="000000"/>
                <w:sz w:val="24"/>
                <w:lang w:val="en-US" w:eastAsia="zh-CN"/>
              </w:rPr>
              <w:fldChar w:fldCharType="begin"/>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instrText>INCLUDEPICTURE  "https:</w:instrText>
            </w:r>
            <w:r w:rsidR="00042DCF">
              <w:rPr>
                <w:rFonts w:ascii="SimSun" w:hAnsi="SimSun" w:cs="SimSun"/>
                <w:color w:val="000000"/>
                <w:sz w:val="24"/>
                <w:lang w:val="en-US" w:eastAsia="zh-CN"/>
              </w:rPr>
              <w:instrText>//intel.sharepoint.com/sites/NGS_STD_3GPP_RAN1/SP Documents/RAN1 Meetings/RAN1_107E-November-2021/planning+draft/cmcc/AppData/Roaming/Foxmail7/Temp-11832-20211020043150/Attach/image005(10-21-17-33-12).png" \* MERGEFORMATINET</w:instrText>
            </w:r>
            <w:r w:rsidR="00042DCF">
              <w:rPr>
                <w:rFonts w:ascii="SimSun" w:hAnsi="SimSun" w:cs="SimSun"/>
                <w:color w:val="000000"/>
                <w:sz w:val="24"/>
                <w:lang w:val="en-US" w:eastAsia="zh-CN"/>
              </w:rPr>
              <w:instrText xml:space="preserve"> </w:instrText>
            </w:r>
            <w:r w:rsidR="00042DCF">
              <w:rPr>
                <w:rFonts w:ascii="SimSun" w:hAnsi="SimSun" w:cs="SimSun"/>
                <w:color w:val="000000"/>
                <w:sz w:val="24"/>
                <w:lang w:val="en-US" w:eastAsia="zh-CN"/>
              </w:rPr>
              <w:fldChar w:fldCharType="separate"/>
            </w:r>
            <w:r w:rsidR="00042DCF">
              <w:rPr>
                <w:rFonts w:ascii="SimSun" w:hAnsi="SimSun" w:cs="SimSun"/>
                <w:color w:val="000000"/>
                <w:sz w:val="24"/>
                <w:lang w:val="en-US" w:eastAsia="zh-CN"/>
              </w:rPr>
              <w:pict w14:anchorId="24CFA7B1">
                <v:shape id="_x0000_i1028" type="#_x0000_t75" style="width:6.6pt;height:10.8pt">
                  <v:imagedata r:id="rId17" r:href="rId18"/>
                </v:shape>
              </w:pict>
            </w:r>
            <w:r w:rsidR="00042DCF">
              <w:rPr>
                <w:rFonts w:ascii="SimSun" w:hAnsi="SimSun" w:cs="SimSun"/>
                <w:color w:val="000000"/>
                <w:sz w:val="24"/>
                <w:lang w:val="en-US" w:eastAsia="zh-CN"/>
              </w:rPr>
              <w:fldChar w:fldCharType="end"/>
            </w:r>
            <w:r w:rsidR="00CB5A4B">
              <w:rPr>
                <w:rFonts w:ascii="SimSun" w:hAnsi="SimSun" w:cs="SimSun"/>
                <w:color w:val="000000"/>
                <w:sz w:val="24"/>
                <w:lang w:val="en-US" w:eastAsia="zh-CN"/>
              </w:rPr>
              <w:fldChar w:fldCharType="end"/>
            </w:r>
            <w:r w:rsidR="00B7753F">
              <w:rPr>
                <w:rFonts w:ascii="SimSun" w:hAnsi="SimSun" w:cs="SimSun"/>
                <w:color w:val="000000"/>
                <w:sz w:val="24"/>
                <w:lang w:val="en-US" w:eastAsia="zh-CN"/>
              </w:rPr>
              <w:fldChar w:fldCharType="end"/>
            </w:r>
            <w:r w:rsidRPr="000126EC">
              <w:rPr>
                <w:rFonts w:ascii="SimSun" w:hAnsi="SimSun" w:cs="SimSun"/>
                <w:color w:val="000000"/>
                <w:sz w:val="24"/>
                <w:lang w:val="en-US" w:eastAsia="zh-CN"/>
              </w:rPr>
              <w:fldChar w:fldCharType="end"/>
            </w:r>
            <w:r w:rsidRPr="000126EC">
              <w:rPr>
                <w:strike/>
                <w:color w:val="FF0000"/>
                <w:lang w:val="en-US" w:eastAsia="zh-CN"/>
              </w:rPr>
              <w:t> symbols after the last symbol of the PDCCH, where T is defined as application delay</w:t>
            </w:r>
          </w:p>
          <w:p w14:paraId="477DFCA1"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47517D1C" w14:textId="77777777" w:rsidR="00E05D95" w:rsidRPr="000126EC" w:rsidRDefault="00E05D95" w:rsidP="00E05D95">
            <w:pPr>
              <w:shd w:val="clear" w:color="auto" w:fill="FFFFFF"/>
              <w:ind w:left="420" w:hanging="420"/>
              <w:rPr>
                <w:rFonts w:ascii="SimSun" w:hAnsi="SimSun" w:cs="SimSun"/>
                <w:color w:val="000000"/>
                <w:sz w:val="24"/>
                <w:lang w:val="en-US"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6F5EAA97" w14:textId="16D84214" w:rsidR="007C365F" w:rsidRDefault="007C365F" w:rsidP="00D41363">
            <w:pPr>
              <w:numPr>
                <w:ilvl w:val="0"/>
                <w:numId w:val="24"/>
              </w:numPr>
              <w:overflowPunct/>
              <w:autoSpaceDE/>
              <w:autoSpaceDN/>
              <w:adjustRightInd/>
              <w:spacing w:after="0"/>
              <w:textAlignment w:val="auto"/>
            </w:pPr>
          </w:p>
        </w:tc>
      </w:tr>
    </w:tbl>
    <w:p w14:paraId="5637494E" w14:textId="0AD82BD8" w:rsidR="00061823" w:rsidRPr="00E602DB" w:rsidRDefault="00061823" w:rsidP="00257226">
      <w:pPr>
        <w:pStyle w:val="3GPPText"/>
      </w:pPr>
      <w:r w:rsidRPr="00257226">
        <w:lastRenderedPageBreak/>
        <w:t xml:space="preserve">In this contribution, we express our views on </w:t>
      </w:r>
      <w:r w:rsidR="00DE14C7">
        <w:t xml:space="preserve">the </w:t>
      </w:r>
      <w:r w:rsidR="00D41363">
        <w:t xml:space="preserve">details on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7CCD472B" w:rsidR="00BC7883" w:rsidRDefault="00AD7734" w:rsidP="001E74D2">
      <w:pPr>
        <w:pStyle w:val="Heading1"/>
      </w:pPr>
      <w:r>
        <w:t xml:space="preserve">Details on </w:t>
      </w:r>
      <w:r w:rsidR="00E927AE">
        <w:t>PDCCH monitoring reduction techniques during active time</w:t>
      </w:r>
    </w:p>
    <w:p w14:paraId="46EA997A" w14:textId="77777777" w:rsidR="00AB7D82" w:rsidRDefault="00AB7D82" w:rsidP="001A1A23">
      <w:pPr>
        <w:pStyle w:val="3GPPText"/>
      </w:pPr>
    </w:p>
    <w:p w14:paraId="1BA6DC4E" w14:textId="01435A6C" w:rsidR="00AB7D82" w:rsidRDefault="00AA06BC" w:rsidP="00AA06BC">
      <w:pPr>
        <w:pStyle w:val="3GPPH2"/>
      </w:pPr>
      <w:r>
        <w:t>Indication by a scheduling DCI format</w:t>
      </w:r>
    </w:p>
    <w:p w14:paraId="1B9BD693" w14:textId="77777777" w:rsidR="00AB7D82" w:rsidRDefault="00AB7D82" w:rsidP="001A1A23">
      <w:pPr>
        <w:pStyle w:val="3GPPText"/>
      </w:pPr>
    </w:p>
    <w:p w14:paraId="386A6CA6" w14:textId="6B5E4C23" w:rsidR="001A1A23" w:rsidRDefault="001A1A23" w:rsidP="001A1A23">
      <w:pPr>
        <w:pStyle w:val="3GPPText"/>
      </w:pPr>
      <w:r>
        <w:t xml:space="preserve">RAN1 has agreed to support a DCI based solution that includes the functionalities of </w:t>
      </w:r>
      <w:r w:rsidR="00DE14C7">
        <w:t xml:space="preserve">both </w:t>
      </w:r>
      <w:r w:rsidRPr="00655DE9">
        <w:rPr>
          <w:rFonts w:eastAsia="Times New Roman"/>
        </w:rPr>
        <w:t xml:space="preserve">SSSG switching and PDCCH </w:t>
      </w:r>
      <w:r w:rsidRPr="001A1A23">
        <w:t>skipping for a duration</w:t>
      </w:r>
      <w:r>
        <w:t>.</w:t>
      </w:r>
    </w:p>
    <w:p w14:paraId="1322EC30" w14:textId="5206B49F" w:rsidR="000417CB" w:rsidRDefault="000417CB" w:rsidP="000417CB">
      <w:pPr>
        <w:pStyle w:val="3GPPText"/>
      </w:pPr>
      <w:r>
        <w:t xml:space="preserve">It has been agreed that scheduling DCI formats such as 0-1, 0-2, 1-1, 1-2 can be used for PDCCH monitoring adaptation in active time when data is scheduled. At most 2 bits </w:t>
      </w:r>
      <w:r w:rsidR="00AD7734">
        <w:t>can be</w:t>
      </w:r>
      <w:r>
        <w:t xml:space="preserve"> configured for indication.</w:t>
      </w:r>
    </w:p>
    <w:p w14:paraId="16C15689" w14:textId="389E45A6" w:rsidR="00197C30" w:rsidRDefault="007F31D3" w:rsidP="001252E5">
      <w:pPr>
        <w:pStyle w:val="3GPPText"/>
      </w:pPr>
      <w:r>
        <w:t>Some behaviors combinations for bit field size 1 and 2 were agreed [1]</w:t>
      </w:r>
      <w:r w:rsidR="00CC6A85">
        <w:t>.</w:t>
      </w:r>
      <w:r>
        <w:t xml:space="preserve"> In our view, for Case </w:t>
      </w:r>
      <w:r w:rsidRPr="007F31D3">
        <w:t>4 (i.e., 2 SSSG switching with PDCCH skipping),</w:t>
      </w:r>
      <w:r>
        <w:t xml:space="preserve"> </w:t>
      </w:r>
      <w:r w:rsidR="00AC46AE">
        <w:t>following combination</w:t>
      </w:r>
      <w:r w:rsidR="0022553C">
        <w:t xml:space="preserve"> </w:t>
      </w:r>
      <w:r w:rsidR="00D16388">
        <w:t>can be indicated</w:t>
      </w:r>
      <w:r w:rsidR="006532E9">
        <w:t xml:space="preserve"> assuming M = 2 values for skipping durations are RRC configured.</w:t>
      </w:r>
    </w:p>
    <w:p w14:paraId="51D7BAA7" w14:textId="77777777" w:rsidR="0022553C" w:rsidRDefault="0022553C" w:rsidP="00905415">
      <w:pPr>
        <w:pStyle w:val="3GPPText"/>
        <w:rPr>
          <w:b/>
          <w:bCs/>
        </w:rPr>
      </w:pPr>
    </w:p>
    <w:p w14:paraId="6F133466" w14:textId="1A7F7F23" w:rsidR="00905415" w:rsidRPr="00162451" w:rsidRDefault="00905415" w:rsidP="00905415">
      <w:pPr>
        <w:pStyle w:val="3GPPText"/>
        <w:rPr>
          <w:b/>
          <w:bCs/>
        </w:rPr>
      </w:pPr>
      <w:r w:rsidRPr="00162451">
        <w:rPr>
          <w:b/>
          <w:bCs/>
        </w:rPr>
        <w:t xml:space="preserve">Proposal </w:t>
      </w:r>
      <w:r>
        <w:rPr>
          <w:b/>
          <w:bCs/>
        </w:rPr>
        <w:t>1</w:t>
      </w:r>
      <w:r w:rsidRPr="00162451">
        <w:rPr>
          <w:b/>
          <w:bCs/>
        </w:rPr>
        <w:t xml:space="preserve">: </w:t>
      </w:r>
      <w:r w:rsidR="009302DD" w:rsidRPr="009302DD">
        <w:rPr>
          <w:b/>
          <w:bCs/>
        </w:rPr>
        <w:t>For Case 4 (i.e., 2 SSSG switching with PDCCH skipping)</w:t>
      </w:r>
      <w:r w:rsidR="009302DD">
        <w:rPr>
          <w:b/>
          <w:bCs/>
        </w:rPr>
        <w:t>, s</w:t>
      </w:r>
      <w:r>
        <w:rPr>
          <w:b/>
          <w:bCs/>
        </w:rPr>
        <w:t xml:space="preserve">upport </w:t>
      </w:r>
      <w:r w:rsidR="006532E9">
        <w:rPr>
          <w:b/>
          <w:bCs/>
        </w:rPr>
        <w:t xml:space="preserve">indication of </w:t>
      </w:r>
      <w:r w:rsidR="00E05D95">
        <w:rPr>
          <w:b/>
          <w:bCs/>
        </w:rPr>
        <w:t xml:space="preserve">following </w:t>
      </w:r>
      <w:r w:rsidR="00B0343A">
        <w:rPr>
          <w:b/>
          <w:bCs/>
        </w:rPr>
        <w:t>combination of behaviors</w:t>
      </w:r>
      <w:r w:rsidR="00EF3504">
        <w:rPr>
          <w:b/>
          <w:bCs/>
        </w:rPr>
        <w:t xml:space="preserve"> for M =2 skipping durations</w:t>
      </w:r>
      <w:r w:rsidR="007D340B">
        <w:rPr>
          <w:b/>
          <w:bCs/>
        </w:rPr>
        <w:t>.</w:t>
      </w:r>
    </w:p>
    <w:p w14:paraId="5112D1E1" w14:textId="77777777" w:rsidR="00EF3504" w:rsidRDefault="00EF3504" w:rsidP="001252E5">
      <w:pPr>
        <w:pStyle w:val="3GPPText"/>
      </w:pPr>
    </w:p>
    <w:tbl>
      <w:tblPr>
        <w:tblStyle w:val="TableGrid"/>
        <w:tblW w:w="0" w:type="auto"/>
        <w:tblInd w:w="1345" w:type="dxa"/>
        <w:tblLook w:val="04A0" w:firstRow="1" w:lastRow="0" w:firstColumn="1" w:lastColumn="0" w:noHBand="0" w:noVBand="1"/>
      </w:tblPr>
      <w:tblGrid>
        <w:gridCol w:w="2430"/>
        <w:gridCol w:w="3150"/>
      </w:tblGrid>
      <w:tr w:rsidR="007D340B" w14:paraId="5B4F2AA7" w14:textId="77777777" w:rsidTr="00ED050B">
        <w:tc>
          <w:tcPr>
            <w:tcW w:w="2430" w:type="dxa"/>
            <w:tcBorders>
              <w:bottom w:val="double" w:sz="4" w:space="0" w:color="auto"/>
            </w:tcBorders>
          </w:tcPr>
          <w:p w14:paraId="6EC81E6B" w14:textId="77777777" w:rsidR="007D340B" w:rsidRDefault="007D340B" w:rsidP="00ED050B">
            <w:pPr>
              <w:pStyle w:val="3GPPText"/>
              <w:rPr>
                <w:b/>
                <w:bCs/>
              </w:rPr>
            </w:pPr>
            <w:r>
              <w:rPr>
                <w:b/>
                <w:bCs/>
              </w:rPr>
              <w:t>Codepoint</w:t>
            </w:r>
          </w:p>
        </w:tc>
        <w:tc>
          <w:tcPr>
            <w:tcW w:w="3150" w:type="dxa"/>
            <w:tcBorders>
              <w:bottom w:val="double" w:sz="4" w:space="0" w:color="auto"/>
            </w:tcBorders>
          </w:tcPr>
          <w:p w14:paraId="0E43D500" w14:textId="77777777" w:rsidR="007D340B" w:rsidRDefault="007D340B" w:rsidP="00ED050B">
            <w:pPr>
              <w:pStyle w:val="3GPPText"/>
              <w:rPr>
                <w:b/>
                <w:bCs/>
              </w:rPr>
            </w:pPr>
            <w:proofErr w:type="spellStart"/>
            <w:r>
              <w:rPr>
                <w:b/>
                <w:bCs/>
              </w:rPr>
              <w:t>Behv</w:t>
            </w:r>
            <w:proofErr w:type="spellEnd"/>
          </w:p>
        </w:tc>
      </w:tr>
      <w:tr w:rsidR="007D340B" w14:paraId="4F82AE00" w14:textId="77777777" w:rsidTr="00ED050B">
        <w:tc>
          <w:tcPr>
            <w:tcW w:w="2430" w:type="dxa"/>
            <w:tcBorders>
              <w:top w:val="double" w:sz="4" w:space="0" w:color="auto"/>
            </w:tcBorders>
          </w:tcPr>
          <w:p w14:paraId="072437B7" w14:textId="77777777" w:rsidR="007D340B" w:rsidRPr="00A05764" w:rsidRDefault="007D340B" w:rsidP="00ED050B">
            <w:pPr>
              <w:pStyle w:val="3GPPText"/>
            </w:pPr>
            <w:r w:rsidRPr="00A05764">
              <w:t>00</w:t>
            </w:r>
          </w:p>
        </w:tc>
        <w:tc>
          <w:tcPr>
            <w:tcW w:w="3150" w:type="dxa"/>
            <w:tcBorders>
              <w:top w:val="double" w:sz="4" w:space="0" w:color="auto"/>
            </w:tcBorders>
          </w:tcPr>
          <w:p w14:paraId="137A224D" w14:textId="77777777" w:rsidR="007D340B" w:rsidRPr="00A05764" w:rsidRDefault="007D340B" w:rsidP="00ED050B">
            <w:pPr>
              <w:pStyle w:val="3GPPText"/>
            </w:pPr>
            <w:proofErr w:type="spellStart"/>
            <w:r w:rsidRPr="00A05764">
              <w:t>Behv</w:t>
            </w:r>
            <w:proofErr w:type="spellEnd"/>
            <w:r w:rsidRPr="00A05764">
              <w:t xml:space="preserve"> 2</w:t>
            </w:r>
          </w:p>
        </w:tc>
      </w:tr>
      <w:tr w:rsidR="007D340B" w14:paraId="028F55E2" w14:textId="77777777" w:rsidTr="00ED050B">
        <w:tc>
          <w:tcPr>
            <w:tcW w:w="2430" w:type="dxa"/>
          </w:tcPr>
          <w:p w14:paraId="635A2185" w14:textId="77777777" w:rsidR="007D340B" w:rsidRPr="00A05764" w:rsidRDefault="007D340B" w:rsidP="00ED050B">
            <w:pPr>
              <w:pStyle w:val="3GPPText"/>
            </w:pPr>
            <w:r w:rsidRPr="00A05764">
              <w:t>01</w:t>
            </w:r>
          </w:p>
        </w:tc>
        <w:tc>
          <w:tcPr>
            <w:tcW w:w="3150" w:type="dxa"/>
          </w:tcPr>
          <w:p w14:paraId="13C4DE42" w14:textId="77777777" w:rsidR="007D340B" w:rsidRPr="00A05764" w:rsidRDefault="007D340B" w:rsidP="00ED050B">
            <w:pPr>
              <w:pStyle w:val="3GPPText"/>
            </w:pPr>
            <w:proofErr w:type="spellStart"/>
            <w:r w:rsidRPr="00A05764">
              <w:t>Behv</w:t>
            </w:r>
            <w:proofErr w:type="spellEnd"/>
            <w:r w:rsidRPr="00A05764">
              <w:t xml:space="preserve"> 2A</w:t>
            </w:r>
          </w:p>
        </w:tc>
      </w:tr>
      <w:tr w:rsidR="007D340B" w14:paraId="14C647F9" w14:textId="77777777" w:rsidTr="00ED050B">
        <w:tc>
          <w:tcPr>
            <w:tcW w:w="2430" w:type="dxa"/>
          </w:tcPr>
          <w:p w14:paraId="4FDE72A7" w14:textId="77777777" w:rsidR="007D340B" w:rsidRPr="00A05764" w:rsidRDefault="007D340B" w:rsidP="00ED050B">
            <w:pPr>
              <w:pStyle w:val="3GPPText"/>
            </w:pPr>
            <w:r w:rsidRPr="00A05764">
              <w:t>10</w:t>
            </w:r>
          </w:p>
        </w:tc>
        <w:tc>
          <w:tcPr>
            <w:tcW w:w="3150" w:type="dxa"/>
          </w:tcPr>
          <w:p w14:paraId="23E14950" w14:textId="77777777" w:rsidR="007D340B" w:rsidRPr="00A05764" w:rsidRDefault="007D340B" w:rsidP="00ED050B">
            <w:pPr>
              <w:pStyle w:val="3GPPText"/>
            </w:pPr>
            <w:proofErr w:type="spellStart"/>
            <w:r w:rsidRPr="00A05764">
              <w:t>Behv</w:t>
            </w:r>
            <w:proofErr w:type="spellEnd"/>
            <w:r w:rsidRPr="00A05764">
              <w:t xml:space="preserve"> 1A with first duration</w:t>
            </w:r>
          </w:p>
        </w:tc>
      </w:tr>
      <w:tr w:rsidR="007D340B" w14:paraId="5BF3292D" w14:textId="77777777" w:rsidTr="00ED050B">
        <w:tc>
          <w:tcPr>
            <w:tcW w:w="2430" w:type="dxa"/>
          </w:tcPr>
          <w:p w14:paraId="15C3E0FE" w14:textId="77777777" w:rsidR="007D340B" w:rsidRPr="00A05764" w:rsidRDefault="007D340B" w:rsidP="00ED050B">
            <w:pPr>
              <w:pStyle w:val="3GPPText"/>
            </w:pPr>
            <w:r w:rsidRPr="00A05764">
              <w:t>11</w:t>
            </w:r>
          </w:p>
        </w:tc>
        <w:tc>
          <w:tcPr>
            <w:tcW w:w="3150" w:type="dxa"/>
          </w:tcPr>
          <w:p w14:paraId="169B3955" w14:textId="7C64B264" w:rsidR="007D340B" w:rsidRPr="00A05764" w:rsidRDefault="007D340B" w:rsidP="00ED050B">
            <w:pPr>
              <w:pStyle w:val="3GPPText"/>
            </w:pPr>
            <w:proofErr w:type="spellStart"/>
            <w:r w:rsidRPr="00A05764">
              <w:t>Behv</w:t>
            </w:r>
            <w:proofErr w:type="spellEnd"/>
            <w:r w:rsidR="0045575B">
              <w:t xml:space="preserve"> </w:t>
            </w:r>
            <w:r w:rsidRPr="00A05764">
              <w:t>1A with second duration</w:t>
            </w:r>
          </w:p>
        </w:tc>
      </w:tr>
    </w:tbl>
    <w:p w14:paraId="4F760E62" w14:textId="77777777" w:rsidR="00EF3504" w:rsidRDefault="00EF3504" w:rsidP="001252E5">
      <w:pPr>
        <w:pStyle w:val="3GPPText"/>
      </w:pPr>
    </w:p>
    <w:p w14:paraId="07B24CC7" w14:textId="77777777" w:rsidR="00EF3504" w:rsidRDefault="00EF3504" w:rsidP="001252E5">
      <w:pPr>
        <w:pStyle w:val="3GPPText"/>
      </w:pPr>
    </w:p>
    <w:p w14:paraId="0C19EDBD" w14:textId="4F6EC43D" w:rsidR="00725A4F" w:rsidRPr="00381847" w:rsidRDefault="00EF48D6" w:rsidP="001252E5">
      <w:pPr>
        <w:pStyle w:val="3GPPText"/>
      </w:pPr>
      <w:r>
        <w:t>RRC signaling can provide a set of possible values</w:t>
      </w:r>
      <w:r w:rsidR="007C7E88">
        <w:t xml:space="preserve"> for s</w:t>
      </w:r>
      <w:r w:rsidR="00A0142C">
        <w:t xml:space="preserve">kipping durations </w:t>
      </w:r>
      <w:r w:rsidR="007C7E88">
        <w:t xml:space="preserve">which </w:t>
      </w:r>
      <w:r w:rsidR="00A0142C">
        <w:t>can be configured per BWP in our view.</w:t>
      </w:r>
      <w:r w:rsidR="0072056C">
        <w:t xml:space="preserve"> </w:t>
      </w:r>
      <w:r w:rsidR="002F4C1B">
        <w:t>Configuration per SSSG does not seem strongly necessary and would increase</w:t>
      </w:r>
      <w:r w:rsidR="004C5A86">
        <w:t xml:space="preserve"> RRC signaling overhead. </w:t>
      </w:r>
      <w:r w:rsidR="0072056C">
        <w:t xml:space="preserve">Possible values may include 4ms, </w:t>
      </w:r>
      <w:r w:rsidR="0057149A">
        <w:t xml:space="preserve">8ms, </w:t>
      </w:r>
      <w:r w:rsidR="0072056C">
        <w:t>16ms</w:t>
      </w:r>
      <w:r w:rsidR="0057149A">
        <w:t>, 32ms, 64ms etc.</w:t>
      </w:r>
    </w:p>
    <w:p w14:paraId="7A7D73B4" w14:textId="01405CC3" w:rsidR="00307682" w:rsidRDefault="00633FBF" w:rsidP="00905415">
      <w:pPr>
        <w:pStyle w:val="3GPPText"/>
        <w:rPr>
          <w:b/>
          <w:bCs/>
        </w:rPr>
      </w:pPr>
      <w:r w:rsidRPr="00162451">
        <w:rPr>
          <w:b/>
          <w:bCs/>
        </w:rPr>
        <w:t xml:space="preserve">Proposal </w:t>
      </w:r>
      <w:r w:rsidR="00905415">
        <w:rPr>
          <w:b/>
          <w:bCs/>
        </w:rPr>
        <w:t>2</w:t>
      </w:r>
      <w:r w:rsidRPr="00162451">
        <w:rPr>
          <w:b/>
          <w:bCs/>
        </w:rPr>
        <w:t xml:space="preserve">: </w:t>
      </w:r>
      <w:r w:rsidR="00905415">
        <w:rPr>
          <w:b/>
          <w:bCs/>
        </w:rPr>
        <w:t xml:space="preserve">Multiple PDCCH skipping durations </w:t>
      </w:r>
      <w:r w:rsidR="002D2A93">
        <w:rPr>
          <w:b/>
          <w:bCs/>
        </w:rPr>
        <w:t>can be configured</w:t>
      </w:r>
      <w:r w:rsidR="00905415">
        <w:rPr>
          <w:b/>
          <w:bCs/>
        </w:rPr>
        <w:t xml:space="preserve"> </w:t>
      </w:r>
      <w:r w:rsidR="002D2A93">
        <w:rPr>
          <w:b/>
          <w:bCs/>
        </w:rPr>
        <w:t xml:space="preserve">by </w:t>
      </w:r>
      <w:r w:rsidR="00A0142C">
        <w:rPr>
          <w:b/>
          <w:bCs/>
        </w:rPr>
        <w:t>RRC signaling per BWP.</w:t>
      </w:r>
    </w:p>
    <w:p w14:paraId="052F7E58" w14:textId="3FE62A32" w:rsidR="0057149A" w:rsidRPr="00381847" w:rsidRDefault="0057149A" w:rsidP="0057149A">
      <w:pPr>
        <w:pStyle w:val="3GPPText"/>
        <w:numPr>
          <w:ilvl w:val="0"/>
          <w:numId w:val="35"/>
        </w:numPr>
      </w:pPr>
      <w:r>
        <w:rPr>
          <w:b/>
          <w:bCs/>
        </w:rPr>
        <w:t xml:space="preserve">Possible values for skipping duration include </w:t>
      </w:r>
      <w:r w:rsidRPr="0057149A">
        <w:rPr>
          <w:b/>
          <w:bCs/>
        </w:rPr>
        <w:t>4ms, 8ms, 16ms, 32ms, 64ms etc.</w:t>
      </w:r>
    </w:p>
    <w:p w14:paraId="7971C544" w14:textId="77777777" w:rsidR="0001202B" w:rsidRDefault="0001202B" w:rsidP="004C6041">
      <w:pPr>
        <w:pStyle w:val="3GPPText"/>
      </w:pPr>
    </w:p>
    <w:p w14:paraId="3489D52C" w14:textId="04DE090F" w:rsidR="0001202B" w:rsidRDefault="00AA06BC" w:rsidP="004C6041">
      <w:pPr>
        <w:pStyle w:val="3GPPText"/>
      </w:pPr>
      <w:r>
        <w:t>Moreover, regarding the configuration of timers for switching from non-default SSSG to default SSSG</w:t>
      </w:r>
      <w:r w:rsidR="008848B9">
        <w:t xml:space="preserve"> after </w:t>
      </w:r>
      <w:proofErr w:type="spellStart"/>
      <w:r w:rsidR="008848B9">
        <w:t>Behv</w:t>
      </w:r>
      <w:proofErr w:type="spellEnd"/>
      <w:r w:rsidR="008848B9">
        <w:t xml:space="preserve"> 2A or Bev 2B</w:t>
      </w:r>
      <w:r w:rsidR="00356901">
        <w:t xml:space="preserve"> is indicated</w:t>
      </w:r>
      <w:r>
        <w:t xml:space="preserve">, </w:t>
      </w:r>
      <w:r w:rsidR="002A4FF0">
        <w:t>we think</w:t>
      </w:r>
      <w:r w:rsidR="00356901">
        <w:t xml:space="preserve"> the</w:t>
      </w:r>
      <w:r w:rsidR="002A4FF0">
        <w:t xml:space="preserve"> configuration can be common and per </w:t>
      </w:r>
      <w:r w:rsidR="00B77F2C">
        <w:t>BWP</w:t>
      </w:r>
      <w:r w:rsidR="002A4FF0">
        <w:t>.</w:t>
      </w:r>
      <w:r w:rsidR="00B77F2C">
        <w:t xml:space="preserve"> This may provide reasonable flexibility </w:t>
      </w:r>
      <w:r w:rsidR="00AA6831">
        <w:t xml:space="preserve">compared to configuration per cell. </w:t>
      </w:r>
      <w:r w:rsidR="002A4FF0">
        <w:t xml:space="preserve"> </w:t>
      </w:r>
    </w:p>
    <w:p w14:paraId="75B367C3" w14:textId="7EA0907B" w:rsidR="00F2600E" w:rsidRDefault="00F2600E" w:rsidP="004C6041">
      <w:pPr>
        <w:pStyle w:val="3GPPText"/>
      </w:pPr>
    </w:p>
    <w:p w14:paraId="38359167" w14:textId="75A4952E" w:rsidR="008848B9" w:rsidRPr="008848B9" w:rsidRDefault="00F2600E" w:rsidP="008848B9">
      <w:pPr>
        <w:pStyle w:val="3GPPText"/>
        <w:rPr>
          <w:b/>
          <w:bCs/>
        </w:rPr>
      </w:pPr>
      <w:r w:rsidRPr="008848B9">
        <w:rPr>
          <w:b/>
          <w:bCs/>
        </w:rPr>
        <w:t xml:space="preserve">Proposal 3: </w:t>
      </w:r>
      <w:r w:rsidR="008848B9">
        <w:rPr>
          <w:b/>
          <w:bCs/>
        </w:rPr>
        <w:t>T</w:t>
      </w:r>
      <w:r w:rsidR="008848B9" w:rsidRPr="008848B9">
        <w:rPr>
          <w:b/>
          <w:bCs/>
        </w:rPr>
        <w:t xml:space="preserve">he timer value(s) for switching from SSSG#2 to SSSG#0 and from SSSG#1 to SSSG#0 is common and configured per </w:t>
      </w:r>
      <w:r w:rsidR="00AA6831">
        <w:rPr>
          <w:b/>
          <w:bCs/>
        </w:rPr>
        <w:t>BWP</w:t>
      </w:r>
      <w:r w:rsidR="008848B9" w:rsidRPr="008848B9">
        <w:rPr>
          <w:b/>
          <w:bCs/>
        </w:rPr>
        <w:t>.</w:t>
      </w:r>
    </w:p>
    <w:p w14:paraId="3EC6F97E" w14:textId="77777777" w:rsidR="0001202B" w:rsidRDefault="0001202B" w:rsidP="004C6041">
      <w:pPr>
        <w:pStyle w:val="3GPPText"/>
      </w:pPr>
    </w:p>
    <w:p w14:paraId="21C6B0DB" w14:textId="100AF857" w:rsidR="0001202B" w:rsidRDefault="00316B0C" w:rsidP="00316B0C">
      <w:pPr>
        <w:pStyle w:val="3GPPH2"/>
        <w:ind w:left="567" w:hanging="567"/>
      </w:pPr>
      <w:r>
        <w:t>Indication by non-scheduling DCI format</w:t>
      </w:r>
    </w:p>
    <w:p w14:paraId="45A0F9C3" w14:textId="77777777" w:rsidR="0001202B" w:rsidRDefault="0001202B" w:rsidP="004C6041">
      <w:pPr>
        <w:pStyle w:val="3GPPText"/>
      </w:pPr>
    </w:p>
    <w:p w14:paraId="202C4E28" w14:textId="49CD7E65" w:rsidR="004C6041" w:rsidRDefault="00C62246" w:rsidP="004C6041">
      <w:pPr>
        <w:pStyle w:val="3GPPText"/>
      </w:pPr>
      <w:r>
        <w:t xml:space="preserve">There may not be always data available for scheduling and </w:t>
      </w:r>
      <w:r w:rsidR="00B55D58">
        <w:t>non-scheduling</w:t>
      </w:r>
      <w:r w:rsidR="004C6041">
        <w:t xml:space="preserve"> DCI formats can also be used for </w:t>
      </w:r>
      <w:r w:rsidR="00B55D58">
        <w:t>PDCCH monitoring adaptation</w:t>
      </w:r>
      <w:r w:rsidR="004C6041">
        <w:t xml:space="preserve">. For example, DCI format 2_6 is monitored by a UE </w:t>
      </w:r>
      <w:r w:rsidR="00AA3694">
        <w:t xml:space="preserve">only </w:t>
      </w:r>
      <w:r w:rsidR="004C6041">
        <w:t xml:space="preserve">outside active time for waking up to DRX ON. It can be used </w:t>
      </w:r>
      <w:r w:rsidR="007B4B33">
        <w:t>during</w:t>
      </w:r>
      <w:r w:rsidR="004C6041">
        <w:t xml:space="preserve"> active time to indicate PDCCH monitoring adaptation during active time for power saving purpose. Since monitoring occasions are mutually exclusive, use of DCI format 2_6 during active time doesn’t create any ambiguity regarding the expected UE behavior.</w:t>
      </w:r>
    </w:p>
    <w:p w14:paraId="31E575C9" w14:textId="7B4E9DD9" w:rsidR="00A0142C" w:rsidRPr="00E1591A" w:rsidRDefault="00A0142C" w:rsidP="004C6041">
      <w:pPr>
        <w:pStyle w:val="3GPPText"/>
        <w:rPr>
          <w:b/>
          <w:bCs/>
        </w:rPr>
      </w:pPr>
      <w:r w:rsidRPr="00E1591A">
        <w:rPr>
          <w:b/>
          <w:bCs/>
        </w:rPr>
        <w:t xml:space="preserve">Observation 1: </w:t>
      </w:r>
      <w:r w:rsidR="00E1591A" w:rsidRPr="00E1591A">
        <w:rPr>
          <w:b/>
          <w:bCs/>
        </w:rPr>
        <w:t xml:space="preserve">Use of DCI format 2_6 for PDCCH monitoring adaptation during active time doesn’t create any ambiguity regarding the expected UE behavior, since monitoring occasions are mutually exclusive when format 2_6 is used as wake up signal before DRX ON. </w:t>
      </w:r>
    </w:p>
    <w:p w14:paraId="2D6D36A1" w14:textId="7CE62656" w:rsidR="00D62989" w:rsidRDefault="000417CB" w:rsidP="00D62989">
      <w:pPr>
        <w:pStyle w:val="3GPPText"/>
      </w:pPr>
      <w:r>
        <w:t>Additionally</w:t>
      </w:r>
      <w:r w:rsidR="004C6041">
        <w:t xml:space="preserve">, </w:t>
      </w:r>
      <w:r w:rsidR="00D62989">
        <w:t xml:space="preserve">non-scheduling DCI format 1-1, </w:t>
      </w:r>
      <w:proofErr w:type="spellStart"/>
      <w:proofErr w:type="gramStart"/>
      <w:r w:rsidR="00D62989">
        <w:t>e,g</w:t>
      </w:r>
      <w:proofErr w:type="spellEnd"/>
      <w:proofErr w:type="gramEnd"/>
      <w:r w:rsidR="00D62989">
        <w:t xml:space="preserve">, to trigger </w:t>
      </w:r>
      <w:proofErr w:type="spellStart"/>
      <w:r w:rsidR="00D62989">
        <w:t>SCell</w:t>
      </w:r>
      <w:proofErr w:type="spellEnd"/>
      <w:r w:rsidR="00D62989">
        <w:t xml:space="preserve"> dormancy, can also be used for PDCCH monitoring adaptation in active time. </w:t>
      </w:r>
      <w:proofErr w:type="spellStart"/>
      <w:r w:rsidR="00D62989">
        <w:t>SCell</w:t>
      </w:r>
      <w:proofErr w:type="spellEnd"/>
      <w:r w:rsidR="00D62989">
        <w:t xml:space="preserve"> dormancy trigger can be enhanced to include PDCCH skipping for a duration in the serving cell. In Rel-16 design, DCI scheduled by a serving cell indicates dormancy or non-dormancy in other activated </w:t>
      </w:r>
      <w:proofErr w:type="spellStart"/>
      <w:r w:rsidR="00D62989">
        <w:t>SCells</w:t>
      </w:r>
      <w:proofErr w:type="spellEnd"/>
      <w:r w:rsidR="00D62989">
        <w:t xml:space="preserve">. If </w:t>
      </w:r>
      <w:proofErr w:type="spellStart"/>
      <w:r w:rsidR="00D62989">
        <w:t>SCell</w:t>
      </w:r>
      <w:proofErr w:type="spellEnd"/>
      <w:r w:rsidR="00D62989">
        <w:t xml:space="preserve"> dormancy signaling framework is used, a dormant BWP can be conceived in the serving cell and UE camps on that BWP during reduced PDCCH monitoring activity.</w:t>
      </w:r>
    </w:p>
    <w:p w14:paraId="56DEFF84" w14:textId="4722C0CB" w:rsidR="004C6041" w:rsidRDefault="004C6041" w:rsidP="004C6041">
      <w:pPr>
        <w:pStyle w:val="3GPPText"/>
        <w:rPr>
          <w:b/>
          <w:bCs/>
        </w:rPr>
      </w:pPr>
      <w:r w:rsidRPr="00633FBF">
        <w:rPr>
          <w:b/>
          <w:bCs/>
        </w:rPr>
        <w:t xml:space="preserve">Proposal </w:t>
      </w:r>
      <w:r w:rsidR="00B55D58">
        <w:rPr>
          <w:b/>
          <w:bCs/>
        </w:rPr>
        <w:t>4</w:t>
      </w:r>
      <w:r w:rsidRPr="00633FBF">
        <w:rPr>
          <w:b/>
          <w:bCs/>
        </w:rPr>
        <w:t>:</w:t>
      </w:r>
      <w:r>
        <w:rPr>
          <w:b/>
          <w:bCs/>
        </w:rPr>
        <w:t xml:space="preserve"> Support indication of PDCCH monitoring adaptation</w:t>
      </w:r>
      <w:r w:rsidR="00D62989">
        <w:rPr>
          <w:b/>
          <w:bCs/>
        </w:rPr>
        <w:t xml:space="preserve"> by following ways</w:t>
      </w:r>
      <w:r>
        <w:rPr>
          <w:b/>
          <w:bCs/>
        </w:rPr>
        <w:t>.</w:t>
      </w:r>
    </w:p>
    <w:p w14:paraId="4A878614" w14:textId="06A59B7D" w:rsidR="004C6041" w:rsidRDefault="004C6041" w:rsidP="004C6041">
      <w:pPr>
        <w:pStyle w:val="3GPPText"/>
        <w:numPr>
          <w:ilvl w:val="0"/>
          <w:numId w:val="27"/>
        </w:numPr>
        <w:rPr>
          <w:b/>
          <w:bCs/>
        </w:rPr>
      </w:pPr>
      <w:r w:rsidRPr="004C6041">
        <w:rPr>
          <w:b/>
          <w:bCs/>
        </w:rPr>
        <w:t>DCI Format 1_1 (</w:t>
      </w:r>
      <w:proofErr w:type="spellStart"/>
      <w:r w:rsidRPr="004C6041">
        <w:rPr>
          <w:b/>
          <w:bCs/>
        </w:rPr>
        <w:t>SCell</w:t>
      </w:r>
      <w:proofErr w:type="spellEnd"/>
      <w:r w:rsidRPr="004C6041">
        <w:rPr>
          <w:b/>
          <w:bCs/>
        </w:rPr>
        <w:t xml:space="preserve"> dormancy case 2)</w:t>
      </w:r>
      <w:r w:rsidR="00D62989">
        <w:rPr>
          <w:b/>
          <w:bCs/>
        </w:rPr>
        <w:t xml:space="preserve"> when not scheduling data</w:t>
      </w:r>
      <w:r w:rsidR="00AB004A">
        <w:rPr>
          <w:b/>
          <w:bCs/>
        </w:rPr>
        <w:t>.</w:t>
      </w:r>
    </w:p>
    <w:p w14:paraId="2CD9DFA4" w14:textId="3D720D9C" w:rsidR="004C6041" w:rsidRPr="004C6041" w:rsidRDefault="004C6041" w:rsidP="004C6041">
      <w:pPr>
        <w:pStyle w:val="3GPPText"/>
        <w:numPr>
          <w:ilvl w:val="0"/>
          <w:numId w:val="27"/>
        </w:numPr>
        <w:rPr>
          <w:b/>
          <w:bCs/>
        </w:rPr>
      </w:pPr>
      <w:r>
        <w:rPr>
          <w:b/>
          <w:bCs/>
        </w:rPr>
        <w:t>DCI Format 2_6</w:t>
      </w:r>
      <w:r w:rsidR="00D62989">
        <w:rPr>
          <w:b/>
          <w:bCs/>
        </w:rPr>
        <w:t xml:space="preserve"> during active time</w:t>
      </w:r>
      <w:r>
        <w:rPr>
          <w:b/>
          <w:bCs/>
        </w:rPr>
        <w:t>.</w:t>
      </w:r>
    </w:p>
    <w:p w14:paraId="5ACEA37A" w14:textId="69A46F25" w:rsidR="00E90807" w:rsidRDefault="00E90807" w:rsidP="00E90807">
      <w:pPr>
        <w:pStyle w:val="Heading1"/>
      </w:pPr>
      <w:r>
        <w:t xml:space="preserve">Impact to data scheduling due to PDCCH </w:t>
      </w:r>
      <w:r w:rsidR="00DE14C7">
        <w:t>monitoring adaptation</w:t>
      </w:r>
    </w:p>
    <w:p w14:paraId="096B164F" w14:textId="5E689FA5" w:rsidR="00BB0C28" w:rsidRDefault="00AB3921" w:rsidP="00BB0C28">
      <w:pPr>
        <w:jc w:val="both"/>
        <w:rPr>
          <w:sz w:val="22"/>
          <w:szCs w:val="22"/>
        </w:rPr>
      </w:pPr>
      <w:r w:rsidRPr="00AB3921">
        <w:rPr>
          <w:sz w:val="22"/>
          <w:szCs w:val="22"/>
        </w:rPr>
        <w:t xml:space="preserve">There were some </w:t>
      </w:r>
      <w:r>
        <w:rPr>
          <w:sz w:val="22"/>
          <w:szCs w:val="22"/>
        </w:rPr>
        <w:t xml:space="preserve">proposals made in </w:t>
      </w:r>
      <w:r w:rsidR="00AB004A">
        <w:rPr>
          <w:sz w:val="22"/>
          <w:szCs w:val="22"/>
        </w:rPr>
        <w:t>the last meetings</w:t>
      </w:r>
      <w:r>
        <w:rPr>
          <w:sz w:val="22"/>
          <w:szCs w:val="22"/>
        </w:rPr>
        <w:t xml:space="preserve"> that </w:t>
      </w:r>
      <w:r w:rsidR="001D1A83">
        <w:rPr>
          <w:sz w:val="22"/>
          <w:szCs w:val="22"/>
        </w:rPr>
        <w:t>PDCCH skipping may start after UE reports HARQ-ACK feedback. In our view, such interaction is not strongly necessary,</w:t>
      </w:r>
      <w:r w:rsidR="00AB004A">
        <w:rPr>
          <w:sz w:val="22"/>
          <w:szCs w:val="22"/>
        </w:rPr>
        <w:t xml:space="preserve"> </w:t>
      </w:r>
      <w:r w:rsidR="00D62989">
        <w:rPr>
          <w:sz w:val="22"/>
          <w:szCs w:val="22"/>
        </w:rPr>
        <w:t xml:space="preserve">it can be left up to </w:t>
      </w:r>
      <w:proofErr w:type="spellStart"/>
      <w:r w:rsidR="00D62989">
        <w:rPr>
          <w:sz w:val="22"/>
          <w:szCs w:val="22"/>
        </w:rPr>
        <w:t>gNB</w:t>
      </w:r>
      <w:proofErr w:type="spellEnd"/>
      <w:r w:rsidR="00D62989">
        <w:rPr>
          <w:sz w:val="22"/>
          <w:szCs w:val="22"/>
        </w:rPr>
        <w:t xml:space="preserve"> implementation. For small skipping duration, the impact is expected to be minimal. If </w:t>
      </w:r>
      <w:proofErr w:type="spellStart"/>
      <w:r w:rsidR="00D62989">
        <w:rPr>
          <w:sz w:val="22"/>
          <w:szCs w:val="22"/>
        </w:rPr>
        <w:t>gNB</w:t>
      </w:r>
      <w:proofErr w:type="spellEnd"/>
      <w:r w:rsidR="00D62989">
        <w:rPr>
          <w:sz w:val="22"/>
          <w:szCs w:val="22"/>
        </w:rPr>
        <w:t xml:space="preserve"> intends to send PDCCH skipping indication, it could make the data transmission more reliable by conservative selection of MCS, so that need for retransmission is minimized. </w:t>
      </w:r>
      <w:r w:rsidR="00BB0C28">
        <w:rPr>
          <w:sz w:val="22"/>
          <w:szCs w:val="22"/>
        </w:rPr>
        <w:t>Moreover, we think PDCCH monitoring adaptation should not depend on start of PUSCH transmission.</w:t>
      </w:r>
    </w:p>
    <w:p w14:paraId="77D414BE" w14:textId="66C9DB7E" w:rsidR="00BB0C28" w:rsidRDefault="00BB0C28" w:rsidP="00BB0C28">
      <w:pPr>
        <w:jc w:val="both"/>
        <w:rPr>
          <w:sz w:val="22"/>
          <w:szCs w:val="22"/>
        </w:rPr>
      </w:pPr>
      <w:r>
        <w:rPr>
          <w:sz w:val="22"/>
          <w:szCs w:val="22"/>
        </w:rPr>
        <w:t>Moreover, PDCCH monitoring adaptation can possibly be triggered by both scheduling and non-scheduling DCI formats and it is desirable to have a unified solution in both cases regarding when PDCCH monitoring adaptation would start.</w:t>
      </w:r>
    </w:p>
    <w:p w14:paraId="48573742" w14:textId="6DD22795" w:rsidR="00BB0C28" w:rsidRDefault="00BB0C28" w:rsidP="00BB0C28">
      <w:pPr>
        <w:jc w:val="both"/>
        <w:rPr>
          <w:sz w:val="22"/>
          <w:szCs w:val="22"/>
        </w:rPr>
      </w:pPr>
      <w:r>
        <w:rPr>
          <w:sz w:val="22"/>
          <w:szCs w:val="22"/>
        </w:rPr>
        <w:t>The trigger of PDCCH monitoring adaptation should be immediately active after DCI indication, in a similar manner as SFI indication</w:t>
      </w:r>
      <w:r w:rsidR="00FD2999">
        <w:rPr>
          <w:sz w:val="22"/>
          <w:szCs w:val="22"/>
        </w:rPr>
        <w:t>, for the case of PDCCH skipping indication</w:t>
      </w:r>
      <w:r>
        <w:rPr>
          <w:sz w:val="22"/>
          <w:szCs w:val="22"/>
        </w:rPr>
        <w:t>. It can be at most based on the Z value</w:t>
      </w:r>
      <w:r w:rsidRPr="00BB0C28">
        <w:rPr>
          <w:sz w:val="22"/>
          <w:szCs w:val="22"/>
        </w:rPr>
        <w:t>, i.e.</w:t>
      </w:r>
      <w:r w:rsidR="005003EC">
        <w:rPr>
          <w:sz w:val="22"/>
          <w:szCs w:val="22"/>
        </w:rPr>
        <w:t>,</w:t>
      </w:r>
      <w:r w:rsidRPr="00BB0C28">
        <w:rPr>
          <w:sz w:val="22"/>
          <w:szCs w:val="22"/>
        </w:rPr>
        <w:t xml:space="preserve"> PDCCH decoding time in slots that is equal to (1, 1, 2, 2) for DL SCS of (15, 30, 60, 120) </w:t>
      </w:r>
      <w:proofErr w:type="spellStart"/>
      <w:r w:rsidRPr="00BB0C28">
        <w:rPr>
          <w:sz w:val="22"/>
          <w:szCs w:val="22"/>
        </w:rPr>
        <w:t>KHz</w:t>
      </w:r>
      <w:proofErr w:type="spellEnd"/>
      <w:r w:rsidRPr="00BB0C28">
        <w:rPr>
          <w:sz w:val="22"/>
          <w:szCs w:val="22"/>
        </w:rPr>
        <w:t>, respectively</w:t>
      </w:r>
      <w:r w:rsidR="00231308">
        <w:rPr>
          <w:sz w:val="22"/>
          <w:szCs w:val="22"/>
        </w:rPr>
        <w:t>, which is Option b</w:t>
      </w:r>
      <w:r w:rsidR="00262F04">
        <w:rPr>
          <w:sz w:val="22"/>
          <w:szCs w:val="22"/>
        </w:rPr>
        <w:t xml:space="preserve"> in the list of options</w:t>
      </w:r>
      <w:r w:rsidRPr="00BB0C28">
        <w:rPr>
          <w:sz w:val="22"/>
          <w:szCs w:val="22"/>
        </w:rPr>
        <w:t>.</w:t>
      </w:r>
      <w:r w:rsidR="00752949">
        <w:rPr>
          <w:sz w:val="22"/>
          <w:szCs w:val="22"/>
        </w:rPr>
        <w:t xml:space="preserve"> For application delay when SSSG is switched, Rel-16 NR-U</w:t>
      </w:r>
      <w:r w:rsidR="00231308">
        <w:rPr>
          <w:sz w:val="22"/>
          <w:szCs w:val="22"/>
        </w:rPr>
        <w:t xml:space="preserve"> solution can be used</w:t>
      </w:r>
      <w:r w:rsidR="00262F04">
        <w:rPr>
          <w:sz w:val="22"/>
          <w:szCs w:val="22"/>
        </w:rPr>
        <w:t>, i.e., Option a in the list.</w:t>
      </w:r>
    </w:p>
    <w:p w14:paraId="34745320" w14:textId="3A8D3A4B" w:rsidR="00BB0C28" w:rsidRDefault="00BB0C28" w:rsidP="00BB0C28">
      <w:pPr>
        <w:pStyle w:val="3GPPText"/>
        <w:rPr>
          <w:b/>
          <w:bCs/>
        </w:rPr>
      </w:pPr>
      <w:r>
        <w:rPr>
          <w:b/>
          <w:bCs/>
        </w:rPr>
        <w:t xml:space="preserve">Observation </w:t>
      </w:r>
      <w:r w:rsidR="00E1591A">
        <w:rPr>
          <w:b/>
          <w:bCs/>
        </w:rPr>
        <w:t>2</w:t>
      </w:r>
      <w:r>
        <w:rPr>
          <w:b/>
          <w:bCs/>
        </w:rPr>
        <w:t>:</w:t>
      </w:r>
    </w:p>
    <w:p w14:paraId="10A6F7D4" w14:textId="62C772AA" w:rsidR="00BB0C28" w:rsidRDefault="00BB0C28" w:rsidP="00BB0C28">
      <w:pPr>
        <w:pStyle w:val="3GPPText"/>
        <w:numPr>
          <w:ilvl w:val="0"/>
          <w:numId w:val="29"/>
        </w:numPr>
        <w:rPr>
          <w:b/>
          <w:bCs/>
        </w:rPr>
      </w:pPr>
      <w:r>
        <w:rPr>
          <w:b/>
          <w:bCs/>
        </w:rPr>
        <w:t>PDCCH monitoring adaptation can be potentially triggered by both scheduling and non-scheduling DCI formats and it is expected that unified approach is taken regarding start of the adaptation</w:t>
      </w:r>
    </w:p>
    <w:p w14:paraId="1886E0BE" w14:textId="57599869" w:rsidR="00BB0C28" w:rsidRDefault="00BB0C28" w:rsidP="00BB0C28">
      <w:pPr>
        <w:pStyle w:val="3GPPText"/>
        <w:numPr>
          <w:ilvl w:val="0"/>
          <w:numId w:val="29"/>
        </w:numPr>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0A7F9B7A" w14:textId="77777777" w:rsidR="00BB0C28" w:rsidRDefault="00BB0C28" w:rsidP="00BB0C28">
      <w:pPr>
        <w:pStyle w:val="3GPPText"/>
        <w:rPr>
          <w:b/>
          <w:bCs/>
        </w:rPr>
      </w:pPr>
    </w:p>
    <w:p w14:paraId="4355D567" w14:textId="36B12B81" w:rsidR="00BB0C28" w:rsidRDefault="00BB0C28" w:rsidP="00BB0C28">
      <w:pPr>
        <w:pStyle w:val="3GPPText"/>
        <w:rPr>
          <w:b/>
          <w:bCs/>
        </w:rPr>
      </w:pPr>
      <w:r w:rsidRPr="00633FBF">
        <w:rPr>
          <w:b/>
          <w:bCs/>
        </w:rPr>
        <w:t xml:space="preserve">Proposal </w:t>
      </w:r>
      <w:r w:rsidR="00291C0C">
        <w:rPr>
          <w:b/>
          <w:bCs/>
        </w:rPr>
        <w:t>5</w:t>
      </w:r>
      <w:r w:rsidRPr="00633FBF">
        <w:rPr>
          <w:b/>
          <w:bCs/>
        </w:rPr>
        <w:t>:</w:t>
      </w:r>
      <w:r>
        <w:rPr>
          <w:b/>
          <w:bCs/>
        </w:rPr>
        <w:t xml:space="preserve"> PDCCH monitoring adaptation should not be dependent on HARQ outcome or </w:t>
      </w:r>
      <w:r w:rsidR="00DE14C7">
        <w:rPr>
          <w:b/>
          <w:bCs/>
        </w:rPr>
        <w:t xml:space="preserve">start of </w:t>
      </w:r>
      <w:r>
        <w:rPr>
          <w:b/>
          <w:bCs/>
        </w:rPr>
        <w:t>PUSCH transmission</w:t>
      </w:r>
      <w:r w:rsidR="001653B6">
        <w:rPr>
          <w:b/>
          <w:bCs/>
        </w:rPr>
        <w:t>.</w:t>
      </w:r>
    </w:p>
    <w:p w14:paraId="2C7DF0DF" w14:textId="768E57B3" w:rsidR="00262F04" w:rsidRDefault="00262F04" w:rsidP="00BB0C28">
      <w:pPr>
        <w:pStyle w:val="3GPPText"/>
        <w:rPr>
          <w:b/>
          <w:bCs/>
        </w:rPr>
      </w:pPr>
    </w:p>
    <w:p w14:paraId="4DC7732D" w14:textId="08F6B722" w:rsidR="00262F04" w:rsidRDefault="00262F04" w:rsidP="00BB0C28">
      <w:pPr>
        <w:pStyle w:val="3GPPText"/>
        <w:rPr>
          <w:b/>
          <w:bCs/>
        </w:rPr>
      </w:pPr>
      <w:r>
        <w:rPr>
          <w:b/>
          <w:bCs/>
        </w:rPr>
        <w:t>Proposal 6: Adopt Option a and Option b for SSSG switching and PDCCH skipping, respectively, for application delay.</w:t>
      </w:r>
    </w:p>
    <w:p w14:paraId="5A17A990" w14:textId="77777777" w:rsidR="00291C0C" w:rsidRDefault="00291C0C" w:rsidP="00291C0C">
      <w:pPr>
        <w:pStyle w:val="3GPPText"/>
        <w:rPr>
          <w:b/>
          <w:bCs/>
        </w:rPr>
      </w:pPr>
    </w:p>
    <w:p w14:paraId="5DF97412" w14:textId="77777777" w:rsidR="00291C0C" w:rsidRDefault="00291C0C" w:rsidP="00291C0C">
      <w:pPr>
        <w:pStyle w:val="3GPPText"/>
        <w:rPr>
          <w:b/>
          <w:bCs/>
        </w:rPr>
      </w:pPr>
    </w:p>
    <w:p w14:paraId="3C52CA04" w14:textId="77777777" w:rsidR="005972C9" w:rsidRDefault="005972C9" w:rsidP="005972C9">
      <w:pPr>
        <w:pStyle w:val="3GPPH1"/>
      </w:pPr>
      <w:r>
        <w:t>Conclusions</w:t>
      </w:r>
    </w:p>
    <w:p w14:paraId="03118FE7" w14:textId="4F90353C" w:rsidR="00E927AE" w:rsidRDefault="00E455A9" w:rsidP="00854DDE">
      <w:pPr>
        <w:pStyle w:val="3GPPText"/>
      </w:pPr>
      <w:r w:rsidRPr="00106F86">
        <w:t xml:space="preserve">In summary, we have following list of </w:t>
      </w:r>
      <w:r w:rsidR="00E927AE">
        <w:t xml:space="preserve">observations and </w:t>
      </w:r>
      <w:r w:rsidRPr="00106F86">
        <w:t>proposals</w:t>
      </w:r>
      <w:r w:rsidR="001E74D2">
        <w:t>:</w:t>
      </w:r>
    </w:p>
    <w:p w14:paraId="6A572F0A" w14:textId="3855E734" w:rsidR="00CB4539" w:rsidRDefault="00CB4539" w:rsidP="00854DDE">
      <w:pPr>
        <w:pStyle w:val="3GPPText"/>
        <w:rPr>
          <w:b/>
          <w:bCs/>
        </w:rPr>
      </w:pPr>
    </w:p>
    <w:p w14:paraId="43B7832C" w14:textId="77777777" w:rsidR="001653B6" w:rsidRPr="00E1591A" w:rsidRDefault="001653B6" w:rsidP="001653B6">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45CE5E80" w14:textId="190C2580" w:rsidR="001653B6" w:rsidRDefault="001653B6" w:rsidP="00854DDE">
      <w:pPr>
        <w:pStyle w:val="3GPPText"/>
        <w:rPr>
          <w:b/>
          <w:bCs/>
        </w:rPr>
      </w:pPr>
    </w:p>
    <w:p w14:paraId="700F5B15" w14:textId="77777777" w:rsidR="001653B6" w:rsidRDefault="001653B6" w:rsidP="001653B6">
      <w:pPr>
        <w:pStyle w:val="3GPPText"/>
        <w:rPr>
          <w:b/>
          <w:bCs/>
        </w:rPr>
      </w:pPr>
      <w:r>
        <w:rPr>
          <w:b/>
          <w:bCs/>
        </w:rPr>
        <w:t>Observation 2:</w:t>
      </w:r>
    </w:p>
    <w:p w14:paraId="18262361" w14:textId="77777777" w:rsidR="001653B6" w:rsidRDefault="001653B6" w:rsidP="001653B6">
      <w:pPr>
        <w:pStyle w:val="3GPPText"/>
        <w:numPr>
          <w:ilvl w:val="0"/>
          <w:numId w:val="29"/>
        </w:numPr>
        <w:rPr>
          <w:b/>
          <w:bCs/>
        </w:rPr>
      </w:pPr>
      <w:r>
        <w:rPr>
          <w:b/>
          <w:bCs/>
        </w:rPr>
        <w:t>PDCCH monitoring adaptation can be potentially triggered by both scheduling and non-scheduling DCI formats and it is expected that unified approach is taken regarding start of the adaptation</w:t>
      </w:r>
    </w:p>
    <w:p w14:paraId="0A27F644" w14:textId="77777777" w:rsidR="001653B6" w:rsidRDefault="001653B6" w:rsidP="001653B6">
      <w:pPr>
        <w:pStyle w:val="3GPPText"/>
        <w:numPr>
          <w:ilvl w:val="0"/>
          <w:numId w:val="29"/>
        </w:numPr>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3A1F40C2" w14:textId="48C2E66E" w:rsidR="001653B6" w:rsidRDefault="001653B6" w:rsidP="001653B6">
      <w:pPr>
        <w:pStyle w:val="3GPPText"/>
        <w:rPr>
          <w:b/>
          <w:bCs/>
        </w:rPr>
      </w:pPr>
    </w:p>
    <w:p w14:paraId="489E1FA3" w14:textId="77777777" w:rsidR="007725C2" w:rsidRPr="00162451" w:rsidRDefault="007725C2" w:rsidP="007725C2">
      <w:pPr>
        <w:pStyle w:val="3GPPText"/>
        <w:rPr>
          <w:b/>
          <w:bCs/>
        </w:rPr>
      </w:pPr>
      <w:r w:rsidRPr="00162451">
        <w:rPr>
          <w:b/>
          <w:bCs/>
        </w:rPr>
        <w:t xml:space="preserve">Proposal </w:t>
      </w:r>
      <w:r>
        <w:rPr>
          <w:b/>
          <w:bCs/>
        </w:rPr>
        <w:t>1</w:t>
      </w:r>
      <w:r w:rsidRPr="00162451">
        <w:rPr>
          <w:b/>
          <w:bCs/>
        </w:rPr>
        <w:t xml:space="preserve">: </w:t>
      </w:r>
      <w:r w:rsidRPr="009302DD">
        <w:rPr>
          <w:b/>
          <w:bCs/>
        </w:rPr>
        <w:t>For Case 4 (i.e., 2 SSSG switching with PDCCH skipping)</w:t>
      </w:r>
      <w:r>
        <w:rPr>
          <w:b/>
          <w:bCs/>
        </w:rPr>
        <w:t>, support indication of following combination of behaviors for M =2 skipping durations.</w:t>
      </w:r>
    </w:p>
    <w:p w14:paraId="75309477" w14:textId="77777777" w:rsidR="007725C2" w:rsidRDefault="007725C2" w:rsidP="007725C2">
      <w:pPr>
        <w:pStyle w:val="3GPPText"/>
      </w:pPr>
    </w:p>
    <w:tbl>
      <w:tblPr>
        <w:tblStyle w:val="TableGrid"/>
        <w:tblW w:w="0" w:type="auto"/>
        <w:tblInd w:w="1345" w:type="dxa"/>
        <w:tblLook w:val="04A0" w:firstRow="1" w:lastRow="0" w:firstColumn="1" w:lastColumn="0" w:noHBand="0" w:noVBand="1"/>
      </w:tblPr>
      <w:tblGrid>
        <w:gridCol w:w="2430"/>
        <w:gridCol w:w="3150"/>
      </w:tblGrid>
      <w:tr w:rsidR="007725C2" w14:paraId="47F749EE" w14:textId="77777777" w:rsidTr="00ED050B">
        <w:tc>
          <w:tcPr>
            <w:tcW w:w="2430" w:type="dxa"/>
            <w:tcBorders>
              <w:bottom w:val="double" w:sz="4" w:space="0" w:color="auto"/>
            </w:tcBorders>
          </w:tcPr>
          <w:p w14:paraId="63BC9AC8" w14:textId="77777777" w:rsidR="007725C2" w:rsidRDefault="007725C2" w:rsidP="00ED050B">
            <w:pPr>
              <w:pStyle w:val="3GPPText"/>
              <w:rPr>
                <w:b/>
                <w:bCs/>
              </w:rPr>
            </w:pPr>
            <w:r>
              <w:rPr>
                <w:b/>
                <w:bCs/>
              </w:rPr>
              <w:t>Codepoint</w:t>
            </w:r>
          </w:p>
        </w:tc>
        <w:tc>
          <w:tcPr>
            <w:tcW w:w="3150" w:type="dxa"/>
            <w:tcBorders>
              <w:bottom w:val="double" w:sz="4" w:space="0" w:color="auto"/>
            </w:tcBorders>
          </w:tcPr>
          <w:p w14:paraId="558AC6BE" w14:textId="77777777" w:rsidR="007725C2" w:rsidRDefault="007725C2" w:rsidP="00ED050B">
            <w:pPr>
              <w:pStyle w:val="3GPPText"/>
              <w:rPr>
                <w:b/>
                <w:bCs/>
              </w:rPr>
            </w:pPr>
            <w:proofErr w:type="spellStart"/>
            <w:r>
              <w:rPr>
                <w:b/>
                <w:bCs/>
              </w:rPr>
              <w:t>Behv</w:t>
            </w:r>
            <w:proofErr w:type="spellEnd"/>
          </w:p>
        </w:tc>
      </w:tr>
      <w:tr w:rsidR="007725C2" w14:paraId="49E7109A" w14:textId="77777777" w:rsidTr="00ED050B">
        <w:tc>
          <w:tcPr>
            <w:tcW w:w="2430" w:type="dxa"/>
            <w:tcBorders>
              <w:top w:val="double" w:sz="4" w:space="0" w:color="auto"/>
            </w:tcBorders>
          </w:tcPr>
          <w:p w14:paraId="74DC004E" w14:textId="77777777" w:rsidR="007725C2" w:rsidRPr="00A05764" w:rsidRDefault="007725C2" w:rsidP="00ED050B">
            <w:pPr>
              <w:pStyle w:val="3GPPText"/>
            </w:pPr>
            <w:r w:rsidRPr="00A05764">
              <w:t>00</w:t>
            </w:r>
          </w:p>
        </w:tc>
        <w:tc>
          <w:tcPr>
            <w:tcW w:w="3150" w:type="dxa"/>
            <w:tcBorders>
              <w:top w:val="double" w:sz="4" w:space="0" w:color="auto"/>
            </w:tcBorders>
          </w:tcPr>
          <w:p w14:paraId="3704B02A" w14:textId="77777777" w:rsidR="007725C2" w:rsidRPr="00A05764" w:rsidRDefault="007725C2" w:rsidP="00ED050B">
            <w:pPr>
              <w:pStyle w:val="3GPPText"/>
            </w:pPr>
            <w:proofErr w:type="spellStart"/>
            <w:r w:rsidRPr="00A05764">
              <w:t>Behv</w:t>
            </w:r>
            <w:proofErr w:type="spellEnd"/>
            <w:r w:rsidRPr="00A05764">
              <w:t xml:space="preserve"> 2</w:t>
            </w:r>
          </w:p>
        </w:tc>
      </w:tr>
      <w:tr w:rsidR="007725C2" w14:paraId="19E460ED" w14:textId="77777777" w:rsidTr="00ED050B">
        <w:tc>
          <w:tcPr>
            <w:tcW w:w="2430" w:type="dxa"/>
          </w:tcPr>
          <w:p w14:paraId="4074B984" w14:textId="77777777" w:rsidR="007725C2" w:rsidRPr="00A05764" w:rsidRDefault="007725C2" w:rsidP="00ED050B">
            <w:pPr>
              <w:pStyle w:val="3GPPText"/>
            </w:pPr>
            <w:r w:rsidRPr="00A05764">
              <w:t>01</w:t>
            </w:r>
          </w:p>
        </w:tc>
        <w:tc>
          <w:tcPr>
            <w:tcW w:w="3150" w:type="dxa"/>
          </w:tcPr>
          <w:p w14:paraId="58FDC110" w14:textId="77777777" w:rsidR="007725C2" w:rsidRPr="00A05764" w:rsidRDefault="007725C2" w:rsidP="00ED050B">
            <w:pPr>
              <w:pStyle w:val="3GPPText"/>
            </w:pPr>
            <w:proofErr w:type="spellStart"/>
            <w:r w:rsidRPr="00A05764">
              <w:t>Behv</w:t>
            </w:r>
            <w:proofErr w:type="spellEnd"/>
            <w:r w:rsidRPr="00A05764">
              <w:t xml:space="preserve"> 2A</w:t>
            </w:r>
          </w:p>
        </w:tc>
      </w:tr>
      <w:tr w:rsidR="007725C2" w14:paraId="2DA85E6C" w14:textId="77777777" w:rsidTr="00ED050B">
        <w:tc>
          <w:tcPr>
            <w:tcW w:w="2430" w:type="dxa"/>
          </w:tcPr>
          <w:p w14:paraId="69671CF7" w14:textId="77777777" w:rsidR="007725C2" w:rsidRPr="00A05764" w:rsidRDefault="007725C2" w:rsidP="00ED050B">
            <w:pPr>
              <w:pStyle w:val="3GPPText"/>
            </w:pPr>
            <w:r w:rsidRPr="00A05764">
              <w:t>10</w:t>
            </w:r>
          </w:p>
        </w:tc>
        <w:tc>
          <w:tcPr>
            <w:tcW w:w="3150" w:type="dxa"/>
          </w:tcPr>
          <w:p w14:paraId="33CF2AC4" w14:textId="77777777" w:rsidR="007725C2" w:rsidRPr="00A05764" w:rsidRDefault="007725C2" w:rsidP="00ED050B">
            <w:pPr>
              <w:pStyle w:val="3GPPText"/>
            </w:pPr>
            <w:proofErr w:type="spellStart"/>
            <w:r w:rsidRPr="00A05764">
              <w:t>Behv</w:t>
            </w:r>
            <w:proofErr w:type="spellEnd"/>
            <w:r w:rsidRPr="00A05764">
              <w:t xml:space="preserve"> 1A with first duration</w:t>
            </w:r>
          </w:p>
        </w:tc>
      </w:tr>
      <w:tr w:rsidR="007725C2" w14:paraId="5CC98D5B" w14:textId="77777777" w:rsidTr="00ED050B">
        <w:tc>
          <w:tcPr>
            <w:tcW w:w="2430" w:type="dxa"/>
          </w:tcPr>
          <w:p w14:paraId="2F3B1812" w14:textId="77777777" w:rsidR="007725C2" w:rsidRPr="00A05764" w:rsidRDefault="007725C2" w:rsidP="00ED050B">
            <w:pPr>
              <w:pStyle w:val="3GPPText"/>
            </w:pPr>
            <w:r w:rsidRPr="00A05764">
              <w:t>11</w:t>
            </w:r>
          </w:p>
        </w:tc>
        <w:tc>
          <w:tcPr>
            <w:tcW w:w="3150" w:type="dxa"/>
          </w:tcPr>
          <w:p w14:paraId="09174548" w14:textId="77777777" w:rsidR="007725C2" w:rsidRPr="00A05764" w:rsidRDefault="007725C2" w:rsidP="00ED050B">
            <w:pPr>
              <w:pStyle w:val="3GPPText"/>
            </w:pPr>
            <w:r w:rsidRPr="00A05764">
              <w:t>Behv1A with second duration</w:t>
            </w:r>
          </w:p>
        </w:tc>
      </w:tr>
    </w:tbl>
    <w:p w14:paraId="12364FBF" w14:textId="77777777" w:rsidR="007725C2" w:rsidRDefault="007725C2" w:rsidP="001653B6">
      <w:pPr>
        <w:pStyle w:val="3GPPText"/>
        <w:rPr>
          <w:b/>
          <w:bCs/>
        </w:rPr>
      </w:pPr>
    </w:p>
    <w:p w14:paraId="50B0029E" w14:textId="77777777" w:rsidR="001653B6" w:rsidRDefault="001653B6" w:rsidP="001653B6">
      <w:pPr>
        <w:pStyle w:val="3GPPText"/>
        <w:rPr>
          <w:b/>
          <w:bCs/>
        </w:rPr>
      </w:pPr>
      <w:r w:rsidRPr="00162451">
        <w:rPr>
          <w:b/>
          <w:bCs/>
        </w:rPr>
        <w:t xml:space="preserve">Proposal </w:t>
      </w:r>
      <w:r>
        <w:rPr>
          <w:b/>
          <w:bCs/>
        </w:rPr>
        <w:t>2</w:t>
      </w:r>
      <w:r w:rsidRPr="00162451">
        <w:rPr>
          <w:b/>
          <w:bCs/>
        </w:rPr>
        <w:t xml:space="preserve">: </w:t>
      </w:r>
      <w:r>
        <w:rPr>
          <w:b/>
          <w:bCs/>
        </w:rPr>
        <w:t>Multiple PDCCH skipping durations can be configured by RRC signaling per BWP.</w:t>
      </w:r>
    </w:p>
    <w:p w14:paraId="0B61388D" w14:textId="77777777" w:rsidR="001653B6" w:rsidRPr="00381847" w:rsidRDefault="001653B6" w:rsidP="001653B6">
      <w:pPr>
        <w:pStyle w:val="3GPPText"/>
        <w:numPr>
          <w:ilvl w:val="0"/>
          <w:numId w:val="35"/>
        </w:numPr>
      </w:pPr>
      <w:r>
        <w:rPr>
          <w:b/>
          <w:bCs/>
        </w:rPr>
        <w:t xml:space="preserve">Possible values for skipping duration include </w:t>
      </w:r>
      <w:r w:rsidRPr="0057149A">
        <w:rPr>
          <w:b/>
          <w:bCs/>
        </w:rPr>
        <w:t>4ms, 8ms, 16ms, 32ms, 64ms etc.</w:t>
      </w:r>
    </w:p>
    <w:p w14:paraId="71F149FA" w14:textId="77777777" w:rsidR="001653B6" w:rsidRDefault="001653B6" w:rsidP="001653B6">
      <w:pPr>
        <w:pStyle w:val="3GPPText"/>
        <w:rPr>
          <w:b/>
          <w:bCs/>
        </w:rPr>
      </w:pPr>
    </w:p>
    <w:p w14:paraId="39702593" w14:textId="77777777" w:rsidR="001653B6" w:rsidRPr="008848B9" w:rsidRDefault="001653B6" w:rsidP="001653B6">
      <w:pPr>
        <w:pStyle w:val="3GPPText"/>
        <w:rPr>
          <w:b/>
          <w:bCs/>
        </w:rPr>
      </w:pPr>
      <w:r w:rsidRPr="008848B9">
        <w:rPr>
          <w:b/>
          <w:bCs/>
        </w:rPr>
        <w:t xml:space="preserve">Proposal 3: </w:t>
      </w:r>
      <w:r>
        <w:rPr>
          <w:b/>
          <w:bCs/>
        </w:rPr>
        <w:t>T</w:t>
      </w:r>
      <w:r w:rsidRPr="008848B9">
        <w:rPr>
          <w:b/>
          <w:bCs/>
        </w:rPr>
        <w:t xml:space="preserve">he timer value(s) for switching from SSSG#2 to SSSG#0 and from SSSG#1 to SSSG#0 is common and configured per </w:t>
      </w:r>
      <w:r>
        <w:rPr>
          <w:b/>
          <w:bCs/>
        </w:rPr>
        <w:t>BWP</w:t>
      </w:r>
      <w:r w:rsidRPr="008848B9">
        <w:rPr>
          <w:b/>
          <w:bCs/>
        </w:rPr>
        <w:t>.</w:t>
      </w:r>
    </w:p>
    <w:p w14:paraId="6A930A5E" w14:textId="26019BCE" w:rsidR="001653B6" w:rsidRDefault="001653B6" w:rsidP="001653B6">
      <w:pPr>
        <w:pStyle w:val="3GPPText"/>
        <w:rPr>
          <w:b/>
          <w:bCs/>
        </w:rPr>
      </w:pPr>
    </w:p>
    <w:p w14:paraId="1DA9777E" w14:textId="77777777" w:rsidR="001653B6" w:rsidRDefault="001653B6" w:rsidP="001653B6">
      <w:pPr>
        <w:pStyle w:val="3GPPText"/>
        <w:rPr>
          <w:b/>
          <w:bCs/>
        </w:rPr>
      </w:pPr>
      <w:r w:rsidRPr="00633FBF">
        <w:rPr>
          <w:b/>
          <w:bCs/>
        </w:rPr>
        <w:t xml:space="preserve">Proposal </w:t>
      </w:r>
      <w:r>
        <w:rPr>
          <w:b/>
          <w:bCs/>
        </w:rPr>
        <w:t>4</w:t>
      </w:r>
      <w:r w:rsidRPr="00633FBF">
        <w:rPr>
          <w:b/>
          <w:bCs/>
        </w:rPr>
        <w:t>:</w:t>
      </w:r>
      <w:r>
        <w:rPr>
          <w:b/>
          <w:bCs/>
        </w:rPr>
        <w:t xml:space="preserve"> Support indication of PDCCH monitoring adaptation by following ways.</w:t>
      </w:r>
    </w:p>
    <w:p w14:paraId="0959DE6A" w14:textId="77777777" w:rsidR="001653B6" w:rsidRDefault="001653B6" w:rsidP="001653B6">
      <w:pPr>
        <w:pStyle w:val="3GPPText"/>
        <w:numPr>
          <w:ilvl w:val="0"/>
          <w:numId w:val="27"/>
        </w:numPr>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57B6407A" w14:textId="77777777" w:rsidR="001653B6" w:rsidRPr="004C6041" w:rsidRDefault="001653B6" w:rsidP="001653B6">
      <w:pPr>
        <w:pStyle w:val="3GPPText"/>
        <w:numPr>
          <w:ilvl w:val="0"/>
          <w:numId w:val="27"/>
        </w:numPr>
        <w:rPr>
          <w:b/>
          <w:bCs/>
        </w:rPr>
      </w:pPr>
      <w:r>
        <w:rPr>
          <w:b/>
          <w:bCs/>
        </w:rPr>
        <w:t>DCI Format 2_6 during active time.</w:t>
      </w:r>
    </w:p>
    <w:p w14:paraId="375024F9" w14:textId="77777777" w:rsidR="001653B6" w:rsidRDefault="001653B6" w:rsidP="001653B6">
      <w:pPr>
        <w:pStyle w:val="3GPPText"/>
        <w:rPr>
          <w:b/>
          <w:bCs/>
        </w:rPr>
      </w:pPr>
    </w:p>
    <w:p w14:paraId="5C0412D7" w14:textId="77777777" w:rsidR="001653B6" w:rsidRDefault="001653B6" w:rsidP="001653B6">
      <w:pPr>
        <w:pStyle w:val="3GPPText"/>
        <w:rPr>
          <w:b/>
          <w:bCs/>
        </w:rPr>
      </w:pPr>
      <w:r w:rsidRPr="00633FBF">
        <w:rPr>
          <w:b/>
          <w:bCs/>
        </w:rPr>
        <w:t xml:space="preserve">Proposal </w:t>
      </w:r>
      <w:r>
        <w:rPr>
          <w:b/>
          <w:bCs/>
        </w:rPr>
        <w:t>5</w:t>
      </w:r>
      <w:r w:rsidRPr="00633FBF">
        <w:rPr>
          <w:b/>
          <w:bCs/>
        </w:rPr>
        <w:t>:</w:t>
      </w:r>
      <w:r>
        <w:rPr>
          <w:b/>
          <w:bCs/>
        </w:rPr>
        <w:t xml:space="preserve"> PDCCH monitoring adaptation should not be dependent on HARQ outcome or start of PUSCH transmission.</w:t>
      </w:r>
    </w:p>
    <w:p w14:paraId="23539D12" w14:textId="77777777" w:rsidR="001653B6" w:rsidRDefault="001653B6" w:rsidP="001653B6">
      <w:pPr>
        <w:pStyle w:val="3GPPText"/>
        <w:rPr>
          <w:b/>
          <w:bCs/>
        </w:rPr>
      </w:pPr>
    </w:p>
    <w:p w14:paraId="59BD82A5" w14:textId="77777777" w:rsidR="001653B6" w:rsidRDefault="001653B6" w:rsidP="001653B6">
      <w:pPr>
        <w:pStyle w:val="3GPPText"/>
        <w:rPr>
          <w:b/>
          <w:bCs/>
        </w:rPr>
      </w:pPr>
      <w:r>
        <w:rPr>
          <w:b/>
          <w:bCs/>
        </w:rPr>
        <w:t>Proposal 6: Adopt Option a and Option b for SSSG switching and PDCCH skipping, respectively, for application delay.</w:t>
      </w:r>
    </w:p>
    <w:p w14:paraId="0207608B" w14:textId="77777777" w:rsidR="001653B6" w:rsidRDefault="001653B6" w:rsidP="00854DDE">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p w14:paraId="10CAFD2D" w14:textId="67B8D8DC" w:rsidR="00564001" w:rsidRDefault="00D164EB" w:rsidP="00E05D95">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Pr>
          <w:rFonts w:ascii="Times New Roman" w:eastAsia="SimSun" w:hAnsi="Times New Roman"/>
        </w:rPr>
        <w:t>10</w:t>
      </w:r>
      <w:r w:rsidR="00E05D95">
        <w:rPr>
          <w:rFonts w:ascii="Times New Roman" w:eastAsia="SimSun" w:hAnsi="Times New Roman"/>
        </w:rPr>
        <w:t>6bis</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sectPr w:rsidR="00564001" w:rsidSect="00B065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E88D1" w14:textId="77777777" w:rsidR="00042DCF" w:rsidRDefault="00042DCF">
      <w:pPr>
        <w:spacing w:after="0"/>
      </w:pPr>
      <w:r>
        <w:separator/>
      </w:r>
    </w:p>
  </w:endnote>
  <w:endnote w:type="continuationSeparator" w:id="0">
    <w:p w14:paraId="02CA8978" w14:textId="77777777" w:rsidR="00042DCF" w:rsidRDefault="00042DCF">
      <w:pPr>
        <w:spacing w:after="0"/>
      </w:pPr>
      <w:r>
        <w:continuationSeparator/>
      </w:r>
    </w:p>
  </w:endnote>
  <w:endnote w:type="continuationNotice" w:id="1">
    <w:p w14:paraId="73289EE6" w14:textId="77777777" w:rsidR="00042DCF" w:rsidRDefault="00042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7DF7B" w14:textId="77777777" w:rsidR="00042DCF" w:rsidRDefault="00042DCF">
      <w:pPr>
        <w:spacing w:after="0"/>
      </w:pPr>
      <w:r>
        <w:separator/>
      </w:r>
    </w:p>
  </w:footnote>
  <w:footnote w:type="continuationSeparator" w:id="0">
    <w:p w14:paraId="64990A56" w14:textId="77777777" w:rsidR="00042DCF" w:rsidRDefault="00042DCF">
      <w:pPr>
        <w:spacing w:after="0"/>
      </w:pPr>
      <w:r>
        <w:continuationSeparator/>
      </w:r>
    </w:p>
  </w:footnote>
  <w:footnote w:type="continuationNotice" w:id="1">
    <w:p w14:paraId="3818CB3A" w14:textId="77777777" w:rsidR="00042DCF" w:rsidRDefault="00042D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FC29DB"/>
    <w:multiLevelType w:val="singleLevel"/>
    <w:tmpl w:val="BDEA71C0"/>
    <w:lvl w:ilvl="0">
      <w:start w:val="1"/>
      <w:numFmt w:val="decimal"/>
      <w:lvlText w:val="%1)"/>
      <w:legacy w:legacy="1" w:legacySpace="0" w:legacyIndent="283"/>
      <w:lvlJc w:val="left"/>
      <w:pPr>
        <w:ind w:left="850" w:hanging="283"/>
      </w:p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644B09"/>
    <w:multiLevelType w:val="hybridMultilevel"/>
    <w:tmpl w:val="B52C120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127A0C41"/>
    <w:multiLevelType w:val="multilevel"/>
    <w:tmpl w:val="916C5CFC"/>
    <w:lvl w:ilvl="0">
      <w:start w:val="1"/>
      <w:numFmt w:val="bullet"/>
      <w:lvlText w:val=""/>
      <w:lvlJc w:val="left"/>
      <w:pPr>
        <w:ind w:left="852" w:hanging="420"/>
      </w:pPr>
      <w:rPr>
        <w:rFonts w:ascii="Symbol" w:hAnsi="Symbol" w:hint="default"/>
      </w:rPr>
    </w:lvl>
    <w:lvl w:ilvl="1">
      <w:start w:val="1"/>
      <w:numFmt w:val="bullet"/>
      <w:lvlText w:val="o"/>
      <w:lvlJc w:val="left"/>
      <w:pPr>
        <w:ind w:left="1272" w:hanging="420"/>
      </w:pPr>
      <w:rPr>
        <w:rFonts w:ascii="Courier New" w:hAnsi="Courier New" w:cs="Courier New" w:hint="default"/>
      </w:rPr>
    </w:lvl>
    <w:lvl w:ilvl="2">
      <w:numFmt w:val="bullet"/>
      <w:lvlText w:val="-"/>
      <w:lvlJc w:val="left"/>
      <w:pPr>
        <w:ind w:left="1692" w:hanging="420"/>
      </w:pPr>
      <w:rPr>
        <w:rFonts w:ascii="Calibri" w:eastAsia="Calibri" w:hAnsi="Calibri" w:cs="Calibri" w:hint="default"/>
      </w:rPr>
    </w:lvl>
    <w:lvl w:ilvl="3">
      <w:start w:val="1"/>
      <w:numFmt w:val="bullet"/>
      <w:lvlText w:val=""/>
      <w:lvlJc w:val="left"/>
      <w:pPr>
        <w:ind w:left="2112" w:hanging="420"/>
      </w:pPr>
      <w:rPr>
        <w:rFonts w:ascii="Symbol" w:hAnsi="Symbol" w:hint="default"/>
      </w:rPr>
    </w:lvl>
    <w:lvl w:ilvl="4">
      <w:start w:val="1"/>
      <w:numFmt w:val="bullet"/>
      <w:lvlText w:val="o"/>
      <w:lvlJc w:val="left"/>
      <w:pPr>
        <w:ind w:left="2532" w:hanging="420"/>
      </w:pPr>
      <w:rPr>
        <w:rFonts w:ascii="Courier New" w:hAnsi="Courier New" w:cs="Courier New"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6" w15:restartNumberingAfterBreak="0">
    <w:nsid w:val="1B4F599D"/>
    <w:multiLevelType w:val="hybridMultilevel"/>
    <w:tmpl w:val="5428D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8B373D"/>
    <w:multiLevelType w:val="hybridMultilevel"/>
    <w:tmpl w:val="BE8CA550"/>
    <w:lvl w:ilvl="0" w:tplc="4E5CA9E4">
      <w:numFmt w:val="bullet"/>
      <w:lvlText w:val="-"/>
      <w:lvlJc w:val="left"/>
      <w:pPr>
        <w:ind w:left="420" w:hanging="420"/>
      </w:pPr>
      <w:rPr>
        <w:rFonts w:ascii="Times New Roman" w:eastAsia="MS Mincho"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03345"/>
    <w:multiLevelType w:val="singleLevel"/>
    <w:tmpl w:val="BDEA71C0"/>
    <w:lvl w:ilvl="0">
      <w:start w:val="1"/>
      <w:numFmt w:val="decimal"/>
      <w:lvlText w:val="%1)"/>
      <w:legacy w:legacy="1" w:legacySpace="0" w:legacyIndent="283"/>
      <w:lvlJc w:val="left"/>
      <w:pPr>
        <w:ind w:left="850" w:hanging="283"/>
      </w:pPr>
    </w:lvl>
  </w:abstractNum>
  <w:abstractNum w:abstractNumId="2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A64F6A"/>
    <w:multiLevelType w:val="hybridMultilevel"/>
    <w:tmpl w:val="C26AF4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19C0A09"/>
    <w:multiLevelType w:val="hybridMultilevel"/>
    <w:tmpl w:val="122EBF7E"/>
    <w:lvl w:ilvl="0" w:tplc="4E5CA9E4">
      <w:numFmt w:val="bullet"/>
      <w:lvlText w:val="-"/>
      <w:lvlJc w:val="left"/>
      <w:pPr>
        <w:ind w:left="420" w:hanging="420"/>
      </w:pPr>
      <w:rPr>
        <w:rFonts w:ascii="Times New Roman" w:eastAsia="MS Mincho"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DE60C71"/>
    <w:multiLevelType w:val="hybridMultilevel"/>
    <w:tmpl w:val="EF6815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3">
      <w:start w:val="1"/>
      <w:numFmt w:val="bullet"/>
      <w:lvlText w:val="o"/>
      <w:lvlJc w:val="left"/>
      <w:pPr>
        <w:ind w:left="2804" w:hanging="360"/>
      </w:pPr>
      <w:rPr>
        <w:rFonts w:ascii="Courier New" w:hAnsi="Courier New" w:cs="Courier New"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527466B"/>
    <w:multiLevelType w:val="hybridMultilevel"/>
    <w:tmpl w:val="80A4A4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297CC0"/>
    <w:multiLevelType w:val="hybridMultilevel"/>
    <w:tmpl w:val="64D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483C53"/>
    <w:multiLevelType w:val="hybridMultilevel"/>
    <w:tmpl w:val="0C80C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
  </w:num>
  <w:num w:numId="3">
    <w:abstractNumId w:val="17"/>
  </w:num>
  <w:num w:numId="4">
    <w:abstractNumId w:val="23"/>
  </w:num>
  <w:num w:numId="5">
    <w:abstractNumId w:val="1"/>
  </w:num>
  <w:num w:numId="6">
    <w:abstractNumId w:val="19"/>
  </w:num>
  <w:num w:numId="7">
    <w:abstractNumId w:val="35"/>
  </w:num>
  <w:num w:numId="8">
    <w:abstractNumId w:val="5"/>
  </w:num>
  <w:num w:numId="9">
    <w:abstractNumId w:val="29"/>
  </w:num>
  <w:num w:numId="10">
    <w:abstractNumId w:val="10"/>
  </w:num>
  <w:num w:numId="11">
    <w:abstractNumId w:val="37"/>
  </w:num>
  <w:num w:numId="12">
    <w:abstractNumId w:val="4"/>
  </w:num>
  <w:num w:numId="13">
    <w:abstractNumId w:val="6"/>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5"/>
  </w:num>
  <w:num w:numId="17">
    <w:abstractNumId w:val="7"/>
  </w:num>
  <w:num w:numId="18">
    <w:abstractNumId w:val="27"/>
  </w:num>
  <w:num w:numId="19">
    <w:abstractNumId w:val="38"/>
  </w:num>
  <w:num w:numId="20">
    <w:abstractNumId w:val="24"/>
  </w:num>
  <w:num w:numId="21">
    <w:abstractNumId w:val="0"/>
  </w:num>
  <w:num w:numId="22">
    <w:abstractNumId w:val="18"/>
  </w:num>
  <w:num w:numId="23">
    <w:abstractNumId w:val="33"/>
  </w:num>
  <w:num w:numId="24">
    <w:abstractNumId w:val="22"/>
  </w:num>
  <w:num w:numId="25">
    <w:abstractNumId w:val="13"/>
  </w:num>
  <w:num w:numId="26">
    <w:abstractNumId w:val="16"/>
  </w:num>
  <w:num w:numId="27">
    <w:abstractNumId w:val="26"/>
  </w:num>
  <w:num w:numId="28">
    <w:abstractNumId w:val="30"/>
  </w:num>
  <w:num w:numId="29">
    <w:abstractNumId w:val="34"/>
  </w:num>
  <w:num w:numId="30">
    <w:abstractNumId w:val="39"/>
  </w:num>
  <w:num w:numId="31">
    <w:abstractNumId w:val="20"/>
  </w:num>
  <w:num w:numId="32">
    <w:abstractNumId w:val="41"/>
  </w:num>
  <w:num w:numId="33">
    <w:abstractNumId w:val="25"/>
  </w:num>
  <w:num w:numId="34">
    <w:abstractNumId w:val="40"/>
  </w:num>
  <w:num w:numId="35">
    <w:abstractNumId w:val="36"/>
  </w:num>
  <w:num w:numId="36">
    <w:abstractNumId w:val="11"/>
  </w:num>
  <w:num w:numId="37">
    <w:abstractNumId w:val="12"/>
  </w:num>
  <w:num w:numId="38">
    <w:abstractNumId w:val="14"/>
  </w:num>
  <w:num w:numId="39">
    <w:abstractNumId w:val="32"/>
  </w:num>
  <w:num w:numId="40">
    <w:abstractNumId w:val="28"/>
  </w:num>
  <w:num w:numId="41">
    <w:abstractNumId w:val="21"/>
  </w:num>
  <w:num w:numId="42">
    <w:abstractNumId w:val="9"/>
  </w:num>
  <w:num w:numId="43">
    <w:abstractNumId w:val="3"/>
  </w:num>
  <w:num w:numId="4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02B"/>
    <w:rsid w:val="000127AB"/>
    <w:rsid w:val="00021E29"/>
    <w:rsid w:val="00024869"/>
    <w:rsid w:val="00030B20"/>
    <w:rsid w:val="000357E0"/>
    <w:rsid w:val="00040BB7"/>
    <w:rsid w:val="000417CB"/>
    <w:rsid w:val="00042DCF"/>
    <w:rsid w:val="0004462D"/>
    <w:rsid w:val="00046F4B"/>
    <w:rsid w:val="000530BE"/>
    <w:rsid w:val="0005392D"/>
    <w:rsid w:val="000542B5"/>
    <w:rsid w:val="00054E18"/>
    <w:rsid w:val="000577EF"/>
    <w:rsid w:val="00060878"/>
    <w:rsid w:val="00061823"/>
    <w:rsid w:val="000618EC"/>
    <w:rsid w:val="00063514"/>
    <w:rsid w:val="00064B9E"/>
    <w:rsid w:val="000650F4"/>
    <w:rsid w:val="00067C53"/>
    <w:rsid w:val="00071F52"/>
    <w:rsid w:val="0007247D"/>
    <w:rsid w:val="00082D19"/>
    <w:rsid w:val="00084828"/>
    <w:rsid w:val="0008534A"/>
    <w:rsid w:val="0008631A"/>
    <w:rsid w:val="00087222"/>
    <w:rsid w:val="00090253"/>
    <w:rsid w:val="0009033A"/>
    <w:rsid w:val="0009171A"/>
    <w:rsid w:val="00095195"/>
    <w:rsid w:val="0009749B"/>
    <w:rsid w:val="000974E8"/>
    <w:rsid w:val="000A2B65"/>
    <w:rsid w:val="000A35B1"/>
    <w:rsid w:val="000A4CF8"/>
    <w:rsid w:val="000B31E7"/>
    <w:rsid w:val="000B369B"/>
    <w:rsid w:val="000C69C2"/>
    <w:rsid w:val="000C76B1"/>
    <w:rsid w:val="000D377B"/>
    <w:rsid w:val="000D3875"/>
    <w:rsid w:val="000E5F7C"/>
    <w:rsid w:val="000E79EB"/>
    <w:rsid w:val="000E7B62"/>
    <w:rsid w:val="000F13AF"/>
    <w:rsid w:val="000F2E6B"/>
    <w:rsid w:val="000F3BE9"/>
    <w:rsid w:val="000F52B0"/>
    <w:rsid w:val="00104C64"/>
    <w:rsid w:val="00106F86"/>
    <w:rsid w:val="001107DC"/>
    <w:rsid w:val="00112C2B"/>
    <w:rsid w:val="00113BBB"/>
    <w:rsid w:val="00115879"/>
    <w:rsid w:val="00115F55"/>
    <w:rsid w:val="001205E3"/>
    <w:rsid w:val="00122C04"/>
    <w:rsid w:val="00123391"/>
    <w:rsid w:val="001252E5"/>
    <w:rsid w:val="001301A3"/>
    <w:rsid w:val="001316F9"/>
    <w:rsid w:val="00131F2F"/>
    <w:rsid w:val="0013227D"/>
    <w:rsid w:val="0013395B"/>
    <w:rsid w:val="00133B6E"/>
    <w:rsid w:val="00134D64"/>
    <w:rsid w:val="001372E2"/>
    <w:rsid w:val="001401E4"/>
    <w:rsid w:val="0014028B"/>
    <w:rsid w:val="0014029F"/>
    <w:rsid w:val="001464F2"/>
    <w:rsid w:val="001531E3"/>
    <w:rsid w:val="00160369"/>
    <w:rsid w:val="001613A2"/>
    <w:rsid w:val="0016168A"/>
    <w:rsid w:val="00162451"/>
    <w:rsid w:val="001653B6"/>
    <w:rsid w:val="00167027"/>
    <w:rsid w:val="00167E8E"/>
    <w:rsid w:val="00173D9F"/>
    <w:rsid w:val="00174570"/>
    <w:rsid w:val="00177C2E"/>
    <w:rsid w:val="001802BD"/>
    <w:rsid w:val="00182702"/>
    <w:rsid w:val="00185B5F"/>
    <w:rsid w:val="00187B7F"/>
    <w:rsid w:val="00192515"/>
    <w:rsid w:val="00193F8C"/>
    <w:rsid w:val="00195712"/>
    <w:rsid w:val="00197C30"/>
    <w:rsid w:val="001A02F5"/>
    <w:rsid w:val="001A16BD"/>
    <w:rsid w:val="001A19EF"/>
    <w:rsid w:val="001A1A23"/>
    <w:rsid w:val="001A24A2"/>
    <w:rsid w:val="001A4C3E"/>
    <w:rsid w:val="001A7A49"/>
    <w:rsid w:val="001B3983"/>
    <w:rsid w:val="001B567A"/>
    <w:rsid w:val="001B6797"/>
    <w:rsid w:val="001B6AE2"/>
    <w:rsid w:val="001B709A"/>
    <w:rsid w:val="001C0F6E"/>
    <w:rsid w:val="001C4758"/>
    <w:rsid w:val="001C53A2"/>
    <w:rsid w:val="001D028F"/>
    <w:rsid w:val="001D1A83"/>
    <w:rsid w:val="001D3984"/>
    <w:rsid w:val="001D456A"/>
    <w:rsid w:val="001D5404"/>
    <w:rsid w:val="001D5F50"/>
    <w:rsid w:val="001D7EF6"/>
    <w:rsid w:val="001E03B6"/>
    <w:rsid w:val="001E63E2"/>
    <w:rsid w:val="001E74D2"/>
    <w:rsid w:val="001F0623"/>
    <w:rsid w:val="001F27DF"/>
    <w:rsid w:val="001F4B67"/>
    <w:rsid w:val="00201D5C"/>
    <w:rsid w:val="0020206F"/>
    <w:rsid w:val="00203453"/>
    <w:rsid w:val="002046CF"/>
    <w:rsid w:val="0020592F"/>
    <w:rsid w:val="00214313"/>
    <w:rsid w:val="002154B4"/>
    <w:rsid w:val="00215B66"/>
    <w:rsid w:val="002170EC"/>
    <w:rsid w:val="00223BAA"/>
    <w:rsid w:val="002252EE"/>
    <w:rsid w:val="0022553C"/>
    <w:rsid w:val="00225FAC"/>
    <w:rsid w:val="00230BBD"/>
    <w:rsid w:val="00231308"/>
    <w:rsid w:val="002324FC"/>
    <w:rsid w:val="0023402F"/>
    <w:rsid w:val="0023628B"/>
    <w:rsid w:val="00242FB1"/>
    <w:rsid w:val="00250D07"/>
    <w:rsid w:val="002532D4"/>
    <w:rsid w:val="00253BC6"/>
    <w:rsid w:val="002561C0"/>
    <w:rsid w:val="00257226"/>
    <w:rsid w:val="00262968"/>
    <w:rsid w:val="00262F04"/>
    <w:rsid w:val="002701F9"/>
    <w:rsid w:val="00270584"/>
    <w:rsid w:val="00270A0F"/>
    <w:rsid w:val="0027422E"/>
    <w:rsid w:val="00274D99"/>
    <w:rsid w:val="00280D93"/>
    <w:rsid w:val="00281123"/>
    <w:rsid w:val="00281372"/>
    <w:rsid w:val="00283665"/>
    <w:rsid w:val="00287E24"/>
    <w:rsid w:val="00291C0C"/>
    <w:rsid w:val="002961F2"/>
    <w:rsid w:val="0029679D"/>
    <w:rsid w:val="00296AE9"/>
    <w:rsid w:val="00297876"/>
    <w:rsid w:val="00297B3D"/>
    <w:rsid w:val="002A1AA4"/>
    <w:rsid w:val="002A4FF0"/>
    <w:rsid w:val="002A5601"/>
    <w:rsid w:val="002A6A79"/>
    <w:rsid w:val="002A6BED"/>
    <w:rsid w:val="002B0249"/>
    <w:rsid w:val="002B0360"/>
    <w:rsid w:val="002B0F7A"/>
    <w:rsid w:val="002B7E7C"/>
    <w:rsid w:val="002C1827"/>
    <w:rsid w:val="002C2245"/>
    <w:rsid w:val="002C27D0"/>
    <w:rsid w:val="002D0D52"/>
    <w:rsid w:val="002D1F88"/>
    <w:rsid w:val="002D2A93"/>
    <w:rsid w:val="002D6204"/>
    <w:rsid w:val="002E0697"/>
    <w:rsid w:val="002E2379"/>
    <w:rsid w:val="002E568F"/>
    <w:rsid w:val="002E5C17"/>
    <w:rsid w:val="002F1733"/>
    <w:rsid w:val="002F1807"/>
    <w:rsid w:val="002F3045"/>
    <w:rsid w:val="002F3A51"/>
    <w:rsid w:val="002F4B88"/>
    <w:rsid w:val="002F4C1B"/>
    <w:rsid w:val="003006BC"/>
    <w:rsid w:val="00301870"/>
    <w:rsid w:val="00302DFE"/>
    <w:rsid w:val="00303712"/>
    <w:rsid w:val="00307682"/>
    <w:rsid w:val="003105B1"/>
    <w:rsid w:val="003120CC"/>
    <w:rsid w:val="00315747"/>
    <w:rsid w:val="00316B0C"/>
    <w:rsid w:val="003201E9"/>
    <w:rsid w:val="00320C02"/>
    <w:rsid w:val="003211BB"/>
    <w:rsid w:val="00321B25"/>
    <w:rsid w:val="0032493B"/>
    <w:rsid w:val="0032769C"/>
    <w:rsid w:val="003277EF"/>
    <w:rsid w:val="003302B8"/>
    <w:rsid w:val="0033287B"/>
    <w:rsid w:val="003330FD"/>
    <w:rsid w:val="0033720B"/>
    <w:rsid w:val="00342156"/>
    <w:rsid w:val="00343AB0"/>
    <w:rsid w:val="003447FF"/>
    <w:rsid w:val="0034637B"/>
    <w:rsid w:val="00346D07"/>
    <w:rsid w:val="00351C88"/>
    <w:rsid w:val="003528EA"/>
    <w:rsid w:val="00353822"/>
    <w:rsid w:val="00353850"/>
    <w:rsid w:val="00353A52"/>
    <w:rsid w:val="00354E0E"/>
    <w:rsid w:val="003558B7"/>
    <w:rsid w:val="00355E90"/>
    <w:rsid w:val="003568F9"/>
    <w:rsid w:val="00356901"/>
    <w:rsid w:val="00360C57"/>
    <w:rsid w:val="0036113F"/>
    <w:rsid w:val="00361497"/>
    <w:rsid w:val="00362B63"/>
    <w:rsid w:val="003633D5"/>
    <w:rsid w:val="003705F1"/>
    <w:rsid w:val="00370DF9"/>
    <w:rsid w:val="003756FC"/>
    <w:rsid w:val="00376B02"/>
    <w:rsid w:val="003771F1"/>
    <w:rsid w:val="0038146C"/>
    <w:rsid w:val="00381847"/>
    <w:rsid w:val="00383020"/>
    <w:rsid w:val="00384076"/>
    <w:rsid w:val="0038514C"/>
    <w:rsid w:val="00385453"/>
    <w:rsid w:val="003860A5"/>
    <w:rsid w:val="003923E1"/>
    <w:rsid w:val="00393636"/>
    <w:rsid w:val="00395DE9"/>
    <w:rsid w:val="003A053E"/>
    <w:rsid w:val="003A0F22"/>
    <w:rsid w:val="003A1313"/>
    <w:rsid w:val="003A233C"/>
    <w:rsid w:val="003A4D22"/>
    <w:rsid w:val="003A7730"/>
    <w:rsid w:val="003B010F"/>
    <w:rsid w:val="003B0A2A"/>
    <w:rsid w:val="003B38F0"/>
    <w:rsid w:val="003B5A2A"/>
    <w:rsid w:val="003C05FB"/>
    <w:rsid w:val="003C25C6"/>
    <w:rsid w:val="003C30AB"/>
    <w:rsid w:val="003C34B4"/>
    <w:rsid w:val="003C3E3A"/>
    <w:rsid w:val="003C42CA"/>
    <w:rsid w:val="003C5F7C"/>
    <w:rsid w:val="003C6146"/>
    <w:rsid w:val="003D0310"/>
    <w:rsid w:val="003D352F"/>
    <w:rsid w:val="003D3A77"/>
    <w:rsid w:val="003D4037"/>
    <w:rsid w:val="003D4FC3"/>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6136"/>
    <w:rsid w:val="003F6972"/>
    <w:rsid w:val="0040089D"/>
    <w:rsid w:val="00400E57"/>
    <w:rsid w:val="004058E4"/>
    <w:rsid w:val="0040593B"/>
    <w:rsid w:val="00406235"/>
    <w:rsid w:val="00410E96"/>
    <w:rsid w:val="00410FB5"/>
    <w:rsid w:val="00411EED"/>
    <w:rsid w:val="00412196"/>
    <w:rsid w:val="00412F7E"/>
    <w:rsid w:val="004141F9"/>
    <w:rsid w:val="00414AD9"/>
    <w:rsid w:val="004161CA"/>
    <w:rsid w:val="0041775A"/>
    <w:rsid w:val="00421F40"/>
    <w:rsid w:val="00425070"/>
    <w:rsid w:val="004260A5"/>
    <w:rsid w:val="0043208E"/>
    <w:rsid w:val="004320F0"/>
    <w:rsid w:val="004326F7"/>
    <w:rsid w:val="004329DA"/>
    <w:rsid w:val="00433156"/>
    <w:rsid w:val="004369C5"/>
    <w:rsid w:val="00440D5C"/>
    <w:rsid w:val="00441C0F"/>
    <w:rsid w:val="00442820"/>
    <w:rsid w:val="004429D1"/>
    <w:rsid w:val="004435D1"/>
    <w:rsid w:val="00445309"/>
    <w:rsid w:val="004500DD"/>
    <w:rsid w:val="00450402"/>
    <w:rsid w:val="0045575B"/>
    <w:rsid w:val="004573A8"/>
    <w:rsid w:val="00457A3F"/>
    <w:rsid w:val="004605FF"/>
    <w:rsid w:val="0046215B"/>
    <w:rsid w:val="00463525"/>
    <w:rsid w:val="00463FF3"/>
    <w:rsid w:val="00471F6A"/>
    <w:rsid w:val="004726C3"/>
    <w:rsid w:val="00472C2A"/>
    <w:rsid w:val="00475759"/>
    <w:rsid w:val="00475B3D"/>
    <w:rsid w:val="00475DC3"/>
    <w:rsid w:val="0047718B"/>
    <w:rsid w:val="00483380"/>
    <w:rsid w:val="0048411A"/>
    <w:rsid w:val="004841D3"/>
    <w:rsid w:val="004857F5"/>
    <w:rsid w:val="004860CE"/>
    <w:rsid w:val="0048712D"/>
    <w:rsid w:val="00490110"/>
    <w:rsid w:val="0049017A"/>
    <w:rsid w:val="00496C62"/>
    <w:rsid w:val="00497089"/>
    <w:rsid w:val="004A0738"/>
    <w:rsid w:val="004A459D"/>
    <w:rsid w:val="004A51FB"/>
    <w:rsid w:val="004B1F98"/>
    <w:rsid w:val="004B41F1"/>
    <w:rsid w:val="004B6A93"/>
    <w:rsid w:val="004C033D"/>
    <w:rsid w:val="004C276C"/>
    <w:rsid w:val="004C2F38"/>
    <w:rsid w:val="004C31C4"/>
    <w:rsid w:val="004C5A86"/>
    <w:rsid w:val="004C6041"/>
    <w:rsid w:val="004C6EF2"/>
    <w:rsid w:val="004C706E"/>
    <w:rsid w:val="004D024C"/>
    <w:rsid w:val="004D0F54"/>
    <w:rsid w:val="004D2B71"/>
    <w:rsid w:val="004D7186"/>
    <w:rsid w:val="004E2120"/>
    <w:rsid w:val="004E228B"/>
    <w:rsid w:val="004E325F"/>
    <w:rsid w:val="004E3B9E"/>
    <w:rsid w:val="004E5751"/>
    <w:rsid w:val="004E66EA"/>
    <w:rsid w:val="004E6D50"/>
    <w:rsid w:val="004F4578"/>
    <w:rsid w:val="004F6E49"/>
    <w:rsid w:val="005000CE"/>
    <w:rsid w:val="005003EC"/>
    <w:rsid w:val="005013A9"/>
    <w:rsid w:val="00501E4A"/>
    <w:rsid w:val="0050503B"/>
    <w:rsid w:val="0051164D"/>
    <w:rsid w:val="0051297E"/>
    <w:rsid w:val="00513620"/>
    <w:rsid w:val="005139A3"/>
    <w:rsid w:val="00515CA2"/>
    <w:rsid w:val="00515E64"/>
    <w:rsid w:val="005174C2"/>
    <w:rsid w:val="00517838"/>
    <w:rsid w:val="0052120E"/>
    <w:rsid w:val="0052231B"/>
    <w:rsid w:val="00524293"/>
    <w:rsid w:val="00524C97"/>
    <w:rsid w:val="0053703F"/>
    <w:rsid w:val="00537861"/>
    <w:rsid w:val="00540C07"/>
    <w:rsid w:val="005452FD"/>
    <w:rsid w:val="00545A0E"/>
    <w:rsid w:val="0054614B"/>
    <w:rsid w:val="00551FF1"/>
    <w:rsid w:val="005543A0"/>
    <w:rsid w:val="00554A42"/>
    <w:rsid w:val="0055743C"/>
    <w:rsid w:val="00560D67"/>
    <w:rsid w:val="00562D46"/>
    <w:rsid w:val="00563946"/>
    <w:rsid w:val="00564001"/>
    <w:rsid w:val="00565663"/>
    <w:rsid w:val="00565A83"/>
    <w:rsid w:val="005667DB"/>
    <w:rsid w:val="005676E7"/>
    <w:rsid w:val="005678DC"/>
    <w:rsid w:val="0057066F"/>
    <w:rsid w:val="00570AE8"/>
    <w:rsid w:val="0057149A"/>
    <w:rsid w:val="00573F6B"/>
    <w:rsid w:val="00575E47"/>
    <w:rsid w:val="0057742C"/>
    <w:rsid w:val="0058567B"/>
    <w:rsid w:val="00590A09"/>
    <w:rsid w:val="005923CB"/>
    <w:rsid w:val="005934A4"/>
    <w:rsid w:val="005934C3"/>
    <w:rsid w:val="00594DD3"/>
    <w:rsid w:val="005954A9"/>
    <w:rsid w:val="00596E6D"/>
    <w:rsid w:val="005972C9"/>
    <w:rsid w:val="005A0E46"/>
    <w:rsid w:val="005A22CE"/>
    <w:rsid w:val="005A2691"/>
    <w:rsid w:val="005B0AEA"/>
    <w:rsid w:val="005B1549"/>
    <w:rsid w:val="005B6CB3"/>
    <w:rsid w:val="005C03B1"/>
    <w:rsid w:val="005C3507"/>
    <w:rsid w:val="005C5D3D"/>
    <w:rsid w:val="005C677F"/>
    <w:rsid w:val="005D02BB"/>
    <w:rsid w:val="005D0A92"/>
    <w:rsid w:val="005D5DD4"/>
    <w:rsid w:val="005D7341"/>
    <w:rsid w:val="005E0110"/>
    <w:rsid w:val="005E0440"/>
    <w:rsid w:val="005E2223"/>
    <w:rsid w:val="005E3366"/>
    <w:rsid w:val="005E43D1"/>
    <w:rsid w:val="005E4645"/>
    <w:rsid w:val="005E56C3"/>
    <w:rsid w:val="005F02C9"/>
    <w:rsid w:val="005F0B21"/>
    <w:rsid w:val="005F6324"/>
    <w:rsid w:val="005F6ED6"/>
    <w:rsid w:val="00601F75"/>
    <w:rsid w:val="00602645"/>
    <w:rsid w:val="006031AC"/>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5FF8"/>
    <w:rsid w:val="00640CAE"/>
    <w:rsid w:val="00644058"/>
    <w:rsid w:val="006474B8"/>
    <w:rsid w:val="006532E9"/>
    <w:rsid w:val="006550CC"/>
    <w:rsid w:val="00655834"/>
    <w:rsid w:val="006558D9"/>
    <w:rsid w:val="00660285"/>
    <w:rsid w:val="006631FF"/>
    <w:rsid w:val="00663C16"/>
    <w:rsid w:val="00664567"/>
    <w:rsid w:val="00670D01"/>
    <w:rsid w:val="00673D40"/>
    <w:rsid w:val="006753BF"/>
    <w:rsid w:val="00677938"/>
    <w:rsid w:val="0068200A"/>
    <w:rsid w:val="00682DAD"/>
    <w:rsid w:val="0068439C"/>
    <w:rsid w:val="00685913"/>
    <w:rsid w:val="00686E07"/>
    <w:rsid w:val="006904BF"/>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B5B55"/>
    <w:rsid w:val="006C026F"/>
    <w:rsid w:val="006C1A0C"/>
    <w:rsid w:val="006C3570"/>
    <w:rsid w:val="006C7465"/>
    <w:rsid w:val="006D09B6"/>
    <w:rsid w:val="006D2F5C"/>
    <w:rsid w:val="006D3498"/>
    <w:rsid w:val="006D6117"/>
    <w:rsid w:val="006E036E"/>
    <w:rsid w:val="006E0CF4"/>
    <w:rsid w:val="006E14C4"/>
    <w:rsid w:val="006E7322"/>
    <w:rsid w:val="006F0593"/>
    <w:rsid w:val="006F4297"/>
    <w:rsid w:val="006F5985"/>
    <w:rsid w:val="006F7BCC"/>
    <w:rsid w:val="00701E05"/>
    <w:rsid w:val="0070379B"/>
    <w:rsid w:val="007057BE"/>
    <w:rsid w:val="007070EF"/>
    <w:rsid w:val="00707D34"/>
    <w:rsid w:val="0071056C"/>
    <w:rsid w:val="0071207B"/>
    <w:rsid w:val="00712612"/>
    <w:rsid w:val="007152EF"/>
    <w:rsid w:val="00717959"/>
    <w:rsid w:val="00717F7A"/>
    <w:rsid w:val="0072056C"/>
    <w:rsid w:val="00720B12"/>
    <w:rsid w:val="0072256E"/>
    <w:rsid w:val="00723A55"/>
    <w:rsid w:val="00725A4F"/>
    <w:rsid w:val="00727389"/>
    <w:rsid w:val="00727CC3"/>
    <w:rsid w:val="00730783"/>
    <w:rsid w:val="00733B5B"/>
    <w:rsid w:val="0073487D"/>
    <w:rsid w:val="00736559"/>
    <w:rsid w:val="007367FD"/>
    <w:rsid w:val="00737C8C"/>
    <w:rsid w:val="00741342"/>
    <w:rsid w:val="0074186F"/>
    <w:rsid w:val="00742481"/>
    <w:rsid w:val="00742928"/>
    <w:rsid w:val="00745334"/>
    <w:rsid w:val="007456A3"/>
    <w:rsid w:val="00745EF9"/>
    <w:rsid w:val="00746B9A"/>
    <w:rsid w:val="00750696"/>
    <w:rsid w:val="007525B6"/>
    <w:rsid w:val="00752949"/>
    <w:rsid w:val="00756252"/>
    <w:rsid w:val="007605AB"/>
    <w:rsid w:val="0076415B"/>
    <w:rsid w:val="007667C2"/>
    <w:rsid w:val="00771CD2"/>
    <w:rsid w:val="007725C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C1FBD"/>
    <w:rsid w:val="007C2B4D"/>
    <w:rsid w:val="007C365F"/>
    <w:rsid w:val="007C36A8"/>
    <w:rsid w:val="007C4BF0"/>
    <w:rsid w:val="007C5513"/>
    <w:rsid w:val="007C650D"/>
    <w:rsid w:val="007C7E88"/>
    <w:rsid w:val="007D1EC9"/>
    <w:rsid w:val="007D2169"/>
    <w:rsid w:val="007D340B"/>
    <w:rsid w:val="007D3720"/>
    <w:rsid w:val="007D5FDE"/>
    <w:rsid w:val="007D72FA"/>
    <w:rsid w:val="007E0176"/>
    <w:rsid w:val="007E1FB7"/>
    <w:rsid w:val="007E2B78"/>
    <w:rsid w:val="007E5792"/>
    <w:rsid w:val="007F31D3"/>
    <w:rsid w:val="007F3D83"/>
    <w:rsid w:val="007F4801"/>
    <w:rsid w:val="007F5612"/>
    <w:rsid w:val="007F602B"/>
    <w:rsid w:val="008012DD"/>
    <w:rsid w:val="00802828"/>
    <w:rsid w:val="0080411F"/>
    <w:rsid w:val="008103BC"/>
    <w:rsid w:val="00811FDF"/>
    <w:rsid w:val="00812BD3"/>
    <w:rsid w:val="00816824"/>
    <w:rsid w:val="008205EE"/>
    <w:rsid w:val="00820776"/>
    <w:rsid w:val="00822039"/>
    <w:rsid w:val="00825803"/>
    <w:rsid w:val="008321FF"/>
    <w:rsid w:val="00833CC2"/>
    <w:rsid w:val="0083596C"/>
    <w:rsid w:val="008364C8"/>
    <w:rsid w:val="0083747E"/>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48B9"/>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6F30"/>
    <w:rsid w:val="008A725C"/>
    <w:rsid w:val="008A7E50"/>
    <w:rsid w:val="008B0C3B"/>
    <w:rsid w:val="008B17EB"/>
    <w:rsid w:val="008B1837"/>
    <w:rsid w:val="008B2BD8"/>
    <w:rsid w:val="008B3130"/>
    <w:rsid w:val="008C7265"/>
    <w:rsid w:val="008D0BB5"/>
    <w:rsid w:val="008D384F"/>
    <w:rsid w:val="008E2CD8"/>
    <w:rsid w:val="008E32E8"/>
    <w:rsid w:val="008E40BA"/>
    <w:rsid w:val="008E5196"/>
    <w:rsid w:val="008E555C"/>
    <w:rsid w:val="008E635E"/>
    <w:rsid w:val="008E79EF"/>
    <w:rsid w:val="008E7B86"/>
    <w:rsid w:val="008E7E7F"/>
    <w:rsid w:val="008F1230"/>
    <w:rsid w:val="008F2024"/>
    <w:rsid w:val="008F352D"/>
    <w:rsid w:val="00903399"/>
    <w:rsid w:val="009033F5"/>
    <w:rsid w:val="00905415"/>
    <w:rsid w:val="00905BC5"/>
    <w:rsid w:val="009140C7"/>
    <w:rsid w:val="00914717"/>
    <w:rsid w:val="00917EA1"/>
    <w:rsid w:val="00921E0B"/>
    <w:rsid w:val="00922906"/>
    <w:rsid w:val="00926E9E"/>
    <w:rsid w:val="009302DD"/>
    <w:rsid w:val="009308FE"/>
    <w:rsid w:val="00931124"/>
    <w:rsid w:val="00932061"/>
    <w:rsid w:val="00933368"/>
    <w:rsid w:val="00936C53"/>
    <w:rsid w:val="00937ED6"/>
    <w:rsid w:val="009432EF"/>
    <w:rsid w:val="009446AB"/>
    <w:rsid w:val="00944CAB"/>
    <w:rsid w:val="00947F8F"/>
    <w:rsid w:val="009500A7"/>
    <w:rsid w:val="009500F4"/>
    <w:rsid w:val="0095053F"/>
    <w:rsid w:val="009540D0"/>
    <w:rsid w:val="009567B7"/>
    <w:rsid w:val="009605A1"/>
    <w:rsid w:val="00962401"/>
    <w:rsid w:val="009639FD"/>
    <w:rsid w:val="00974A15"/>
    <w:rsid w:val="0097757E"/>
    <w:rsid w:val="009826DA"/>
    <w:rsid w:val="0098409E"/>
    <w:rsid w:val="00985C8E"/>
    <w:rsid w:val="00985D5C"/>
    <w:rsid w:val="00993E61"/>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3640"/>
    <w:rsid w:val="009D76C1"/>
    <w:rsid w:val="009D7C4C"/>
    <w:rsid w:val="009E089D"/>
    <w:rsid w:val="009E1FA9"/>
    <w:rsid w:val="009E3BAB"/>
    <w:rsid w:val="009E56EF"/>
    <w:rsid w:val="009E7A93"/>
    <w:rsid w:val="009F1E31"/>
    <w:rsid w:val="009F2400"/>
    <w:rsid w:val="009F28F2"/>
    <w:rsid w:val="009F7D99"/>
    <w:rsid w:val="00A0142C"/>
    <w:rsid w:val="00A04478"/>
    <w:rsid w:val="00A05764"/>
    <w:rsid w:val="00A05F9C"/>
    <w:rsid w:val="00A06E6E"/>
    <w:rsid w:val="00A11AFD"/>
    <w:rsid w:val="00A17D37"/>
    <w:rsid w:val="00A224A0"/>
    <w:rsid w:val="00A26A8F"/>
    <w:rsid w:val="00A27E9C"/>
    <w:rsid w:val="00A300B1"/>
    <w:rsid w:val="00A330D9"/>
    <w:rsid w:val="00A35911"/>
    <w:rsid w:val="00A41CEA"/>
    <w:rsid w:val="00A45CE8"/>
    <w:rsid w:val="00A473B9"/>
    <w:rsid w:val="00A4769A"/>
    <w:rsid w:val="00A519B1"/>
    <w:rsid w:val="00A51FC9"/>
    <w:rsid w:val="00A5232F"/>
    <w:rsid w:val="00A570E7"/>
    <w:rsid w:val="00A575BE"/>
    <w:rsid w:val="00A63549"/>
    <w:rsid w:val="00A6386B"/>
    <w:rsid w:val="00A64C05"/>
    <w:rsid w:val="00A64C27"/>
    <w:rsid w:val="00A64C54"/>
    <w:rsid w:val="00A64D39"/>
    <w:rsid w:val="00A666F8"/>
    <w:rsid w:val="00A66F41"/>
    <w:rsid w:val="00A713CA"/>
    <w:rsid w:val="00A7256E"/>
    <w:rsid w:val="00A82805"/>
    <w:rsid w:val="00A82E18"/>
    <w:rsid w:val="00A91974"/>
    <w:rsid w:val="00A92EEA"/>
    <w:rsid w:val="00AA06BC"/>
    <w:rsid w:val="00AA099E"/>
    <w:rsid w:val="00AA3694"/>
    <w:rsid w:val="00AA403B"/>
    <w:rsid w:val="00AA6831"/>
    <w:rsid w:val="00AB004A"/>
    <w:rsid w:val="00AB1182"/>
    <w:rsid w:val="00AB1807"/>
    <w:rsid w:val="00AB324A"/>
    <w:rsid w:val="00AB3921"/>
    <w:rsid w:val="00AB782C"/>
    <w:rsid w:val="00AB7D82"/>
    <w:rsid w:val="00AC1349"/>
    <w:rsid w:val="00AC46AE"/>
    <w:rsid w:val="00AC6F05"/>
    <w:rsid w:val="00AD0D8F"/>
    <w:rsid w:val="00AD60F8"/>
    <w:rsid w:val="00AD7734"/>
    <w:rsid w:val="00AD7CD4"/>
    <w:rsid w:val="00AD7FDF"/>
    <w:rsid w:val="00AE1B1D"/>
    <w:rsid w:val="00AE4D23"/>
    <w:rsid w:val="00AE7025"/>
    <w:rsid w:val="00AE76BA"/>
    <w:rsid w:val="00AF1A16"/>
    <w:rsid w:val="00AF3BDB"/>
    <w:rsid w:val="00AF4023"/>
    <w:rsid w:val="00AF5661"/>
    <w:rsid w:val="00AF5764"/>
    <w:rsid w:val="00B0343A"/>
    <w:rsid w:val="00B065CF"/>
    <w:rsid w:val="00B07980"/>
    <w:rsid w:val="00B13D40"/>
    <w:rsid w:val="00B142DA"/>
    <w:rsid w:val="00B15981"/>
    <w:rsid w:val="00B24289"/>
    <w:rsid w:val="00B26FDE"/>
    <w:rsid w:val="00B312A6"/>
    <w:rsid w:val="00B33902"/>
    <w:rsid w:val="00B352AF"/>
    <w:rsid w:val="00B3576B"/>
    <w:rsid w:val="00B37821"/>
    <w:rsid w:val="00B418A2"/>
    <w:rsid w:val="00B456E6"/>
    <w:rsid w:val="00B46535"/>
    <w:rsid w:val="00B46B9B"/>
    <w:rsid w:val="00B47DD0"/>
    <w:rsid w:val="00B530ED"/>
    <w:rsid w:val="00B55050"/>
    <w:rsid w:val="00B553F7"/>
    <w:rsid w:val="00B55D58"/>
    <w:rsid w:val="00B55D69"/>
    <w:rsid w:val="00B57322"/>
    <w:rsid w:val="00B6000F"/>
    <w:rsid w:val="00B61FA7"/>
    <w:rsid w:val="00B62C38"/>
    <w:rsid w:val="00B63CFA"/>
    <w:rsid w:val="00B63F15"/>
    <w:rsid w:val="00B6574B"/>
    <w:rsid w:val="00B7753F"/>
    <w:rsid w:val="00B77F2C"/>
    <w:rsid w:val="00B80D62"/>
    <w:rsid w:val="00B810B6"/>
    <w:rsid w:val="00B81256"/>
    <w:rsid w:val="00B8226A"/>
    <w:rsid w:val="00B827B4"/>
    <w:rsid w:val="00B84EFE"/>
    <w:rsid w:val="00B857EC"/>
    <w:rsid w:val="00B86A6F"/>
    <w:rsid w:val="00B86C4B"/>
    <w:rsid w:val="00B91965"/>
    <w:rsid w:val="00B91B1E"/>
    <w:rsid w:val="00B96388"/>
    <w:rsid w:val="00BA6C78"/>
    <w:rsid w:val="00BB0A68"/>
    <w:rsid w:val="00BB0C28"/>
    <w:rsid w:val="00BB1706"/>
    <w:rsid w:val="00BB3272"/>
    <w:rsid w:val="00BB52E2"/>
    <w:rsid w:val="00BB5943"/>
    <w:rsid w:val="00BC3EFA"/>
    <w:rsid w:val="00BC448A"/>
    <w:rsid w:val="00BC7883"/>
    <w:rsid w:val="00BC7940"/>
    <w:rsid w:val="00BD02E5"/>
    <w:rsid w:val="00BD0E7A"/>
    <w:rsid w:val="00BD1129"/>
    <w:rsid w:val="00BD621D"/>
    <w:rsid w:val="00BE0B85"/>
    <w:rsid w:val="00BE1D5F"/>
    <w:rsid w:val="00BE2F21"/>
    <w:rsid w:val="00BF1F8E"/>
    <w:rsid w:val="00BF221D"/>
    <w:rsid w:val="00BF2A98"/>
    <w:rsid w:val="00BF6479"/>
    <w:rsid w:val="00BF6521"/>
    <w:rsid w:val="00BF751C"/>
    <w:rsid w:val="00C024EB"/>
    <w:rsid w:val="00C02FC8"/>
    <w:rsid w:val="00C058CB"/>
    <w:rsid w:val="00C076A5"/>
    <w:rsid w:val="00C110C3"/>
    <w:rsid w:val="00C1620C"/>
    <w:rsid w:val="00C17AA3"/>
    <w:rsid w:val="00C17B12"/>
    <w:rsid w:val="00C2029A"/>
    <w:rsid w:val="00C20A4D"/>
    <w:rsid w:val="00C20F5E"/>
    <w:rsid w:val="00C32380"/>
    <w:rsid w:val="00C34620"/>
    <w:rsid w:val="00C34890"/>
    <w:rsid w:val="00C36309"/>
    <w:rsid w:val="00C416FF"/>
    <w:rsid w:val="00C42551"/>
    <w:rsid w:val="00C42E8A"/>
    <w:rsid w:val="00C43A7E"/>
    <w:rsid w:val="00C471EC"/>
    <w:rsid w:val="00C50C8B"/>
    <w:rsid w:val="00C514B5"/>
    <w:rsid w:val="00C51894"/>
    <w:rsid w:val="00C51BBC"/>
    <w:rsid w:val="00C5276D"/>
    <w:rsid w:val="00C53D1E"/>
    <w:rsid w:val="00C561D0"/>
    <w:rsid w:val="00C57BFA"/>
    <w:rsid w:val="00C57CAB"/>
    <w:rsid w:val="00C57DB3"/>
    <w:rsid w:val="00C62246"/>
    <w:rsid w:val="00C62690"/>
    <w:rsid w:val="00C64D23"/>
    <w:rsid w:val="00C65E61"/>
    <w:rsid w:val="00C66BD6"/>
    <w:rsid w:val="00C673EC"/>
    <w:rsid w:val="00C73281"/>
    <w:rsid w:val="00C73AD3"/>
    <w:rsid w:val="00C746D4"/>
    <w:rsid w:val="00C8006D"/>
    <w:rsid w:val="00C81595"/>
    <w:rsid w:val="00C82070"/>
    <w:rsid w:val="00C82D1B"/>
    <w:rsid w:val="00C861DD"/>
    <w:rsid w:val="00C8683E"/>
    <w:rsid w:val="00C90612"/>
    <w:rsid w:val="00C90B26"/>
    <w:rsid w:val="00CA3B4F"/>
    <w:rsid w:val="00CA3E02"/>
    <w:rsid w:val="00CA3FA2"/>
    <w:rsid w:val="00CA61D7"/>
    <w:rsid w:val="00CB1FEF"/>
    <w:rsid w:val="00CB4539"/>
    <w:rsid w:val="00CB4A18"/>
    <w:rsid w:val="00CB4D6A"/>
    <w:rsid w:val="00CB5A4B"/>
    <w:rsid w:val="00CB674D"/>
    <w:rsid w:val="00CC0111"/>
    <w:rsid w:val="00CC09D5"/>
    <w:rsid w:val="00CC6A85"/>
    <w:rsid w:val="00CC6D38"/>
    <w:rsid w:val="00CD0B32"/>
    <w:rsid w:val="00CD0F96"/>
    <w:rsid w:val="00CD7352"/>
    <w:rsid w:val="00CE1AE4"/>
    <w:rsid w:val="00CE3FB9"/>
    <w:rsid w:val="00CE44FE"/>
    <w:rsid w:val="00CE5D4B"/>
    <w:rsid w:val="00CF333C"/>
    <w:rsid w:val="00CF45F4"/>
    <w:rsid w:val="00CF4C30"/>
    <w:rsid w:val="00D01851"/>
    <w:rsid w:val="00D01A4E"/>
    <w:rsid w:val="00D03888"/>
    <w:rsid w:val="00D0585A"/>
    <w:rsid w:val="00D10386"/>
    <w:rsid w:val="00D1409D"/>
    <w:rsid w:val="00D141DA"/>
    <w:rsid w:val="00D16388"/>
    <w:rsid w:val="00D164EB"/>
    <w:rsid w:val="00D16CE2"/>
    <w:rsid w:val="00D2247A"/>
    <w:rsid w:val="00D227CE"/>
    <w:rsid w:val="00D31122"/>
    <w:rsid w:val="00D339C5"/>
    <w:rsid w:val="00D33F89"/>
    <w:rsid w:val="00D36D75"/>
    <w:rsid w:val="00D41363"/>
    <w:rsid w:val="00D42AA3"/>
    <w:rsid w:val="00D449FF"/>
    <w:rsid w:val="00D50760"/>
    <w:rsid w:val="00D51683"/>
    <w:rsid w:val="00D519F2"/>
    <w:rsid w:val="00D55233"/>
    <w:rsid w:val="00D56EE5"/>
    <w:rsid w:val="00D5770C"/>
    <w:rsid w:val="00D606A7"/>
    <w:rsid w:val="00D607B5"/>
    <w:rsid w:val="00D61BCD"/>
    <w:rsid w:val="00D62989"/>
    <w:rsid w:val="00D62A4F"/>
    <w:rsid w:val="00D678D9"/>
    <w:rsid w:val="00D67D30"/>
    <w:rsid w:val="00D70141"/>
    <w:rsid w:val="00D7072D"/>
    <w:rsid w:val="00D7334E"/>
    <w:rsid w:val="00D73FEA"/>
    <w:rsid w:val="00D7422E"/>
    <w:rsid w:val="00D74775"/>
    <w:rsid w:val="00D75C98"/>
    <w:rsid w:val="00D76EBF"/>
    <w:rsid w:val="00D80935"/>
    <w:rsid w:val="00D816AD"/>
    <w:rsid w:val="00D82CB2"/>
    <w:rsid w:val="00D86F39"/>
    <w:rsid w:val="00D87CDD"/>
    <w:rsid w:val="00D904CB"/>
    <w:rsid w:val="00D91313"/>
    <w:rsid w:val="00D91E3F"/>
    <w:rsid w:val="00D93A8D"/>
    <w:rsid w:val="00D973E0"/>
    <w:rsid w:val="00DA3464"/>
    <w:rsid w:val="00DA36FE"/>
    <w:rsid w:val="00DA37FA"/>
    <w:rsid w:val="00DB04C3"/>
    <w:rsid w:val="00DB1CDD"/>
    <w:rsid w:val="00DB254E"/>
    <w:rsid w:val="00DB51B2"/>
    <w:rsid w:val="00DC0D26"/>
    <w:rsid w:val="00DC132C"/>
    <w:rsid w:val="00DC172C"/>
    <w:rsid w:val="00DC1D4B"/>
    <w:rsid w:val="00DC2170"/>
    <w:rsid w:val="00DC4188"/>
    <w:rsid w:val="00DC4495"/>
    <w:rsid w:val="00DC5ED2"/>
    <w:rsid w:val="00DC7265"/>
    <w:rsid w:val="00DD08A3"/>
    <w:rsid w:val="00DD1431"/>
    <w:rsid w:val="00DD17AA"/>
    <w:rsid w:val="00DD20CE"/>
    <w:rsid w:val="00DD2455"/>
    <w:rsid w:val="00DD2EC2"/>
    <w:rsid w:val="00DD4A83"/>
    <w:rsid w:val="00DD63E3"/>
    <w:rsid w:val="00DE0AAF"/>
    <w:rsid w:val="00DE14C7"/>
    <w:rsid w:val="00DE17CB"/>
    <w:rsid w:val="00DE209D"/>
    <w:rsid w:val="00DE347D"/>
    <w:rsid w:val="00DE6E6E"/>
    <w:rsid w:val="00DF0513"/>
    <w:rsid w:val="00DF07EE"/>
    <w:rsid w:val="00DF1A4F"/>
    <w:rsid w:val="00DF5708"/>
    <w:rsid w:val="00DF5DE0"/>
    <w:rsid w:val="00E00D19"/>
    <w:rsid w:val="00E00D47"/>
    <w:rsid w:val="00E031C1"/>
    <w:rsid w:val="00E056BC"/>
    <w:rsid w:val="00E05D95"/>
    <w:rsid w:val="00E06524"/>
    <w:rsid w:val="00E0749F"/>
    <w:rsid w:val="00E140C1"/>
    <w:rsid w:val="00E1591A"/>
    <w:rsid w:val="00E16F4D"/>
    <w:rsid w:val="00E26043"/>
    <w:rsid w:val="00E26056"/>
    <w:rsid w:val="00E27031"/>
    <w:rsid w:val="00E31795"/>
    <w:rsid w:val="00E32C13"/>
    <w:rsid w:val="00E34781"/>
    <w:rsid w:val="00E431C3"/>
    <w:rsid w:val="00E44283"/>
    <w:rsid w:val="00E455A9"/>
    <w:rsid w:val="00E51622"/>
    <w:rsid w:val="00E528D0"/>
    <w:rsid w:val="00E52EB4"/>
    <w:rsid w:val="00E53003"/>
    <w:rsid w:val="00E54B9F"/>
    <w:rsid w:val="00E54EF1"/>
    <w:rsid w:val="00E556C0"/>
    <w:rsid w:val="00E55C06"/>
    <w:rsid w:val="00E56293"/>
    <w:rsid w:val="00E602DB"/>
    <w:rsid w:val="00E604A3"/>
    <w:rsid w:val="00E60E1D"/>
    <w:rsid w:val="00E63F91"/>
    <w:rsid w:val="00E64501"/>
    <w:rsid w:val="00E66900"/>
    <w:rsid w:val="00E6707E"/>
    <w:rsid w:val="00E67172"/>
    <w:rsid w:val="00E67319"/>
    <w:rsid w:val="00E70845"/>
    <w:rsid w:val="00E718ED"/>
    <w:rsid w:val="00E72155"/>
    <w:rsid w:val="00E72D17"/>
    <w:rsid w:val="00E730CE"/>
    <w:rsid w:val="00E737D5"/>
    <w:rsid w:val="00E75A5E"/>
    <w:rsid w:val="00E7752D"/>
    <w:rsid w:val="00E83BBF"/>
    <w:rsid w:val="00E83C54"/>
    <w:rsid w:val="00E857F5"/>
    <w:rsid w:val="00E8595F"/>
    <w:rsid w:val="00E90807"/>
    <w:rsid w:val="00E927AE"/>
    <w:rsid w:val="00EA3774"/>
    <w:rsid w:val="00EA6A53"/>
    <w:rsid w:val="00EA7BA7"/>
    <w:rsid w:val="00EB0285"/>
    <w:rsid w:val="00EB06F9"/>
    <w:rsid w:val="00EB36A1"/>
    <w:rsid w:val="00EB3D28"/>
    <w:rsid w:val="00EB3FA2"/>
    <w:rsid w:val="00EC27A9"/>
    <w:rsid w:val="00ED1BAF"/>
    <w:rsid w:val="00ED3A0F"/>
    <w:rsid w:val="00ED475A"/>
    <w:rsid w:val="00EE0002"/>
    <w:rsid w:val="00EE11A9"/>
    <w:rsid w:val="00EE27DA"/>
    <w:rsid w:val="00EE303C"/>
    <w:rsid w:val="00EE38D3"/>
    <w:rsid w:val="00EE4431"/>
    <w:rsid w:val="00EE4873"/>
    <w:rsid w:val="00EE5E9D"/>
    <w:rsid w:val="00EE77AE"/>
    <w:rsid w:val="00EF0D17"/>
    <w:rsid w:val="00EF1DF6"/>
    <w:rsid w:val="00EF204B"/>
    <w:rsid w:val="00EF3504"/>
    <w:rsid w:val="00EF48D6"/>
    <w:rsid w:val="00EF5377"/>
    <w:rsid w:val="00EF761D"/>
    <w:rsid w:val="00F00D34"/>
    <w:rsid w:val="00F02668"/>
    <w:rsid w:val="00F06C3F"/>
    <w:rsid w:val="00F07642"/>
    <w:rsid w:val="00F11D29"/>
    <w:rsid w:val="00F14248"/>
    <w:rsid w:val="00F153AB"/>
    <w:rsid w:val="00F15701"/>
    <w:rsid w:val="00F15CE9"/>
    <w:rsid w:val="00F1682E"/>
    <w:rsid w:val="00F16A9E"/>
    <w:rsid w:val="00F20025"/>
    <w:rsid w:val="00F2600E"/>
    <w:rsid w:val="00F26B65"/>
    <w:rsid w:val="00F279BA"/>
    <w:rsid w:val="00F31A70"/>
    <w:rsid w:val="00F31E45"/>
    <w:rsid w:val="00F335E5"/>
    <w:rsid w:val="00F33DA2"/>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29A"/>
    <w:rsid w:val="00FA6EEB"/>
    <w:rsid w:val="00FB12CD"/>
    <w:rsid w:val="00FB698F"/>
    <w:rsid w:val="00FB6BE3"/>
    <w:rsid w:val="00FB6D34"/>
    <w:rsid w:val="00FB72A4"/>
    <w:rsid w:val="00FC3E4B"/>
    <w:rsid w:val="00FC50B4"/>
    <w:rsid w:val="00FC5929"/>
    <w:rsid w:val="00FC5D01"/>
    <w:rsid w:val="00FC5DAF"/>
    <w:rsid w:val="00FC7440"/>
    <w:rsid w:val="00FD0907"/>
    <w:rsid w:val="00FD1BB3"/>
    <w:rsid w:val="00FD2999"/>
    <w:rsid w:val="00FD38AA"/>
    <w:rsid w:val="00FD4B5C"/>
    <w:rsid w:val="00FE3563"/>
    <w:rsid w:val="00FE35E5"/>
    <w:rsid w:val="00FF01EA"/>
    <w:rsid w:val="00FF055E"/>
    <w:rsid w:val="00FF08F5"/>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basedOn w:val="Normal"/>
    <w:link w:val="BodyTextChar"/>
    <w:rsid w:val="00E05D95"/>
    <w:pPr>
      <w:overflowPunct/>
      <w:autoSpaceDE/>
      <w:autoSpaceDN/>
      <w:adjustRightInd/>
      <w:jc w:val="both"/>
      <w:textAlignment w:val="auto"/>
    </w:pPr>
    <w:rPr>
      <w:rFonts w:ascii="Times" w:eastAsia="Batang" w:hAnsi="Times"/>
      <w:szCs w:val="24"/>
    </w:rPr>
  </w:style>
  <w:style w:type="character" w:customStyle="1" w:styleId="BodyTextChar">
    <w:name w:val="Body Text Char"/>
    <w:basedOn w:val="DefaultParagraphFont"/>
    <w:link w:val="BodyText"/>
    <w:rsid w:val="00E05D95"/>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https://intel.sharepoint.com/sites/NGS_STD_3GPP_RAN1/SP%20Documents/RAN1%20Meetings/RAN1_107E-November-2021/planning+draft/cmcc/AppData/Roaming/Foxmail7/Temp-11832-20211020043150/Attach/image005(10-21-17-33-12).p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https://intel.sharepoint.com/sites/NGS_STD_3GPP_RAN1/SP%20Documents/RAN1%20Meetings/RAN1_107E-November-2021/planning+draft/cmcc/AppData/Roaming/Foxmail7/Temp-11832-20211020043150/Attach/image002(10-21-17-33-12).png"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https://intel.sharepoint.com/sites/NGS_STD_3GPP_RAN1/SP%20Documents/RAN1%20Meetings/RAN1_107E-November-2021/planning+draft/cmcc/AppData/Roaming/Foxmail7/Temp-11832-20211020043150/Attach/image004(10-21-17-33-12).pn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intel.sharepoint.com/sites/NGS_STD_3GPP_RAN1/SP%20Documents/RAN1%20Meetings/RAN1_107E-November-2021/planning+draft/cmcc/AppData/Roaming/Foxmail7/Temp-11832-20211020043150/Attach/image003(10-21-17-33-12).pn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4ACFE-3E0F-41D6-B77F-86493010E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2624</Words>
  <Characters>14961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3</cp:revision>
  <dcterms:created xsi:type="dcterms:W3CDTF">2021-11-06T05:48:00Z</dcterms:created>
  <dcterms:modified xsi:type="dcterms:W3CDTF">2021-11-06T05:48:00Z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